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FEAE" w14:textId="37576A91" w:rsidR="00647C9D" w:rsidRPr="00AF72DA" w:rsidRDefault="00FF535D" w:rsidP="003F0EF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Shamley </w:t>
      </w:r>
      <w:r w:rsidR="003F0EF9" w:rsidRPr="00AF72DA">
        <w:rPr>
          <w:b/>
          <w:bCs/>
          <w:sz w:val="28"/>
          <w:szCs w:val="28"/>
          <w:u w:val="single"/>
        </w:rPr>
        <w:t>Green Village Hall Finance Policy</w:t>
      </w:r>
    </w:p>
    <w:p w14:paraId="2D75ECC7" w14:textId="77777777" w:rsidR="00B648D1" w:rsidRPr="00AF72DA" w:rsidRDefault="00B648D1">
      <w:pPr>
        <w:rPr>
          <w:b/>
          <w:bCs/>
          <w:sz w:val="28"/>
          <w:szCs w:val="28"/>
        </w:rPr>
      </w:pPr>
      <w:r w:rsidRPr="00AF72DA">
        <w:rPr>
          <w:b/>
          <w:bCs/>
          <w:sz w:val="28"/>
          <w:szCs w:val="28"/>
        </w:rPr>
        <w:t>Introduction</w:t>
      </w:r>
    </w:p>
    <w:p w14:paraId="3B163D6A" w14:textId="5BFDBDCD" w:rsidR="00213179" w:rsidRPr="00AF72DA" w:rsidRDefault="00213179">
      <w:pPr>
        <w:rPr>
          <w:sz w:val="28"/>
          <w:szCs w:val="28"/>
        </w:rPr>
      </w:pPr>
      <w:r w:rsidRPr="00AF72DA">
        <w:rPr>
          <w:sz w:val="28"/>
          <w:szCs w:val="28"/>
        </w:rPr>
        <w:t>Shamley Green Village Hall Management Committee is the management body for Shamley Green Village Hall, which is a registered charity (1212460). The Management Committee</w:t>
      </w:r>
      <w:r w:rsidR="00E87C0F">
        <w:rPr>
          <w:sz w:val="28"/>
          <w:szCs w:val="28"/>
        </w:rPr>
        <w:t xml:space="preserve"> (MC)</w:t>
      </w:r>
      <w:r w:rsidRPr="00AF72DA">
        <w:rPr>
          <w:sz w:val="28"/>
          <w:szCs w:val="28"/>
        </w:rPr>
        <w:t xml:space="preserve"> will endeavour to manage the finances of </w:t>
      </w:r>
      <w:r w:rsidR="000C4C39" w:rsidRPr="00AF72DA">
        <w:rPr>
          <w:sz w:val="28"/>
          <w:szCs w:val="28"/>
        </w:rPr>
        <w:t>Shamley</w:t>
      </w:r>
      <w:r w:rsidRPr="00AF72DA">
        <w:rPr>
          <w:sz w:val="28"/>
          <w:szCs w:val="28"/>
        </w:rPr>
        <w:t xml:space="preserve"> Village Hall in a prudent manner, on sound financial principles, which will comply with Charity Commission and HMRC requirements and which will enable </w:t>
      </w:r>
      <w:r w:rsidR="00D1687B" w:rsidRPr="00AF72DA">
        <w:rPr>
          <w:sz w:val="28"/>
          <w:szCs w:val="28"/>
        </w:rPr>
        <w:t>Shamley Green</w:t>
      </w:r>
      <w:r w:rsidRPr="00AF72DA">
        <w:rPr>
          <w:sz w:val="28"/>
          <w:szCs w:val="28"/>
        </w:rPr>
        <w:t xml:space="preserve"> Village Hall to continue to provide a facility valued by the local community.</w:t>
      </w:r>
    </w:p>
    <w:p w14:paraId="7D0CD65A" w14:textId="00870E4A" w:rsidR="00C4205A" w:rsidRPr="00AF72DA" w:rsidRDefault="000C4C39">
      <w:pPr>
        <w:rPr>
          <w:b/>
          <w:bCs/>
          <w:sz w:val="28"/>
          <w:szCs w:val="28"/>
        </w:rPr>
      </w:pPr>
      <w:r w:rsidRPr="00AF72DA">
        <w:rPr>
          <w:b/>
          <w:bCs/>
          <w:sz w:val="28"/>
          <w:szCs w:val="28"/>
        </w:rPr>
        <w:t>Principles</w:t>
      </w:r>
    </w:p>
    <w:p w14:paraId="3A9F3F2C" w14:textId="4087A40A" w:rsidR="003F0EF9" w:rsidRPr="00AF72DA" w:rsidRDefault="003F0EF9">
      <w:pPr>
        <w:rPr>
          <w:sz w:val="28"/>
          <w:szCs w:val="28"/>
        </w:rPr>
      </w:pPr>
      <w:r w:rsidRPr="00AF72DA">
        <w:rPr>
          <w:sz w:val="28"/>
          <w:szCs w:val="28"/>
        </w:rPr>
        <w:t xml:space="preserve">The Trustees will manage the assets of the charity in accordance with Shamley Green Village Hall constitution </w:t>
      </w:r>
      <w:r w:rsidRPr="009C1194">
        <w:rPr>
          <w:sz w:val="28"/>
          <w:szCs w:val="28"/>
        </w:rPr>
        <w:t>dated 10 March 2025</w:t>
      </w:r>
      <w:r w:rsidR="009C1194" w:rsidRPr="009C1194">
        <w:rPr>
          <w:sz w:val="28"/>
          <w:szCs w:val="28"/>
        </w:rPr>
        <w:t>.</w:t>
      </w:r>
    </w:p>
    <w:p w14:paraId="298FD6D1" w14:textId="38495268" w:rsidR="003F0EF9" w:rsidRPr="00AF72DA" w:rsidRDefault="003F0EF9">
      <w:pPr>
        <w:rPr>
          <w:sz w:val="28"/>
          <w:szCs w:val="28"/>
        </w:rPr>
      </w:pPr>
      <w:r w:rsidRPr="00AF72DA">
        <w:rPr>
          <w:sz w:val="28"/>
          <w:szCs w:val="28"/>
        </w:rPr>
        <w:t xml:space="preserve">The Trustees will </w:t>
      </w:r>
      <w:proofErr w:type="gramStart"/>
      <w:r w:rsidRPr="00AF72DA">
        <w:rPr>
          <w:sz w:val="28"/>
          <w:szCs w:val="28"/>
        </w:rPr>
        <w:t>insure</w:t>
      </w:r>
      <w:proofErr w:type="gramEnd"/>
      <w:r w:rsidRPr="00AF72DA">
        <w:rPr>
          <w:sz w:val="28"/>
          <w:szCs w:val="28"/>
        </w:rPr>
        <w:t xml:space="preserve"> the trust property with a reputable insurance company on an ‘All Risks’ basis for its full build value: the sums insured shall be reviewed at each policy renewal.</w:t>
      </w:r>
    </w:p>
    <w:p w14:paraId="2BFA925C" w14:textId="14D688E0" w:rsidR="003F0EF9" w:rsidRPr="00AF72DA" w:rsidRDefault="003F0EF9">
      <w:pPr>
        <w:rPr>
          <w:sz w:val="28"/>
          <w:szCs w:val="28"/>
        </w:rPr>
      </w:pPr>
      <w:r w:rsidRPr="00AF72DA">
        <w:rPr>
          <w:sz w:val="28"/>
          <w:szCs w:val="28"/>
        </w:rPr>
        <w:t xml:space="preserve">Financial records will be kept </w:t>
      </w:r>
      <w:proofErr w:type="gramStart"/>
      <w:r w:rsidRPr="00AF72DA">
        <w:rPr>
          <w:sz w:val="28"/>
          <w:szCs w:val="28"/>
        </w:rPr>
        <w:t>to ensure</w:t>
      </w:r>
      <w:proofErr w:type="gramEnd"/>
      <w:r w:rsidRPr="00AF72DA">
        <w:rPr>
          <w:sz w:val="28"/>
          <w:szCs w:val="28"/>
        </w:rPr>
        <w:t xml:space="preserve"> that Shamley Green Village Hall meets its legal and other obligations under Charity Law</w:t>
      </w:r>
      <w:r w:rsidR="007E51F2">
        <w:rPr>
          <w:sz w:val="28"/>
          <w:szCs w:val="28"/>
        </w:rPr>
        <w:t xml:space="preserve"> and</w:t>
      </w:r>
      <w:r w:rsidRPr="00177298">
        <w:rPr>
          <w:sz w:val="28"/>
          <w:szCs w:val="28"/>
        </w:rPr>
        <w:t xml:space="preserve"> HMRC</w:t>
      </w:r>
      <w:r w:rsidR="00F86604">
        <w:rPr>
          <w:sz w:val="28"/>
          <w:szCs w:val="28"/>
        </w:rPr>
        <w:t>.</w:t>
      </w:r>
    </w:p>
    <w:p w14:paraId="297F1D79" w14:textId="69908449" w:rsidR="0039770B" w:rsidRDefault="003F0EF9">
      <w:pPr>
        <w:rPr>
          <w:sz w:val="28"/>
          <w:szCs w:val="28"/>
        </w:rPr>
      </w:pPr>
      <w:r w:rsidRPr="00AF72DA">
        <w:rPr>
          <w:sz w:val="28"/>
          <w:szCs w:val="28"/>
        </w:rPr>
        <w:t xml:space="preserve">The financial year will end on the last day of February and accounts for each financial year will be </w:t>
      </w:r>
      <w:r w:rsidR="00534044">
        <w:rPr>
          <w:sz w:val="28"/>
          <w:szCs w:val="28"/>
        </w:rPr>
        <w:t>created and</w:t>
      </w:r>
      <w:r w:rsidR="00195734">
        <w:rPr>
          <w:sz w:val="28"/>
          <w:szCs w:val="28"/>
        </w:rPr>
        <w:t xml:space="preserve"> checked by an</w:t>
      </w:r>
      <w:r w:rsidR="00534044">
        <w:rPr>
          <w:sz w:val="28"/>
          <w:szCs w:val="28"/>
        </w:rPr>
        <w:t xml:space="preserve"> </w:t>
      </w:r>
      <w:r w:rsidR="0039770B" w:rsidRPr="005842A7">
        <w:rPr>
          <w:sz w:val="28"/>
          <w:szCs w:val="28"/>
        </w:rPr>
        <w:t>independent</w:t>
      </w:r>
      <w:r w:rsidR="006C4A42">
        <w:rPr>
          <w:sz w:val="28"/>
          <w:szCs w:val="28"/>
        </w:rPr>
        <w:t xml:space="preserve"> </w:t>
      </w:r>
      <w:r w:rsidR="0039770B" w:rsidRPr="005842A7">
        <w:rPr>
          <w:sz w:val="28"/>
          <w:szCs w:val="28"/>
        </w:rPr>
        <w:t>examine</w:t>
      </w:r>
      <w:r w:rsidR="006C4A42">
        <w:rPr>
          <w:sz w:val="28"/>
          <w:szCs w:val="28"/>
        </w:rPr>
        <w:t xml:space="preserve">r </w:t>
      </w:r>
      <w:r w:rsidR="00195734">
        <w:rPr>
          <w:sz w:val="28"/>
          <w:szCs w:val="28"/>
        </w:rPr>
        <w:t>who will be</w:t>
      </w:r>
      <w:r w:rsidR="0039770B" w:rsidRPr="005842A7">
        <w:rPr>
          <w:sz w:val="28"/>
          <w:szCs w:val="28"/>
        </w:rPr>
        <w:t xml:space="preserve"> appointed at the AGM. </w:t>
      </w:r>
      <w:r w:rsidR="0039770B" w:rsidRPr="005842A7">
        <w:rPr>
          <w:color w:val="EE0000"/>
          <w:sz w:val="28"/>
          <w:szCs w:val="28"/>
        </w:rPr>
        <w:t xml:space="preserve"> </w:t>
      </w:r>
      <w:r w:rsidR="0039770B" w:rsidRPr="00E87C0F">
        <w:rPr>
          <w:sz w:val="28"/>
          <w:szCs w:val="28"/>
        </w:rPr>
        <w:t>A more detailed examination (e.g. an audit) may b</w:t>
      </w:r>
      <w:r w:rsidR="00195734">
        <w:rPr>
          <w:sz w:val="28"/>
          <w:szCs w:val="28"/>
        </w:rPr>
        <w:t>e</w:t>
      </w:r>
      <w:r w:rsidR="0039770B" w:rsidRPr="00E87C0F">
        <w:rPr>
          <w:sz w:val="28"/>
          <w:szCs w:val="28"/>
        </w:rPr>
        <w:t xml:space="preserve"> required by Charity Commission regulations dependent on the Hall’s annual income.</w:t>
      </w:r>
    </w:p>
    <w:p w14:paraId="5974A395" w14:textId="0FF5CD7B" w:rsidR="003F0EF9" w:rsidRPr="00AF72DA" w:rsidRDefault="003F0EF9">
      <w:pPr>
        <w:rPr>
          <w:sz w:val="28"/>
          <w:szCs w:val="28"/>
        </w:rPr>
      </w:pPr>
      <w:r w:rsidRPr="00AF72DA">
        <w:rPr>
          <w:sz w:val="28"/>
          <w:szCs w:val="28"/>
        </w:rPr>
        <w:t xml:space="preserve"> </w:t>
      </w:r>
      <w:r w:rsidR="00534044">
        <w:rPr>
          <w:sz w:val="28"/>
          <w:szCs w:val="28"/>
        </w:rPr>
        <w:t xml:space="preserve">The trustees will approve the accounts at the </w:t>
      </w:r>
      <w:r w:rsidRPr="00AF72DA">
        <w:rPr>
          <w:sz w:val="28"/>
          <w:szCs w:val="28"/>
        </w:rPr>
        <w:t>Annual General Meeting (AGM).</w:t>
      </w:r>
    </w:p>
    <w:p w14:paraId="0647E415" w14:textId="671CD7EB" w:rsidR="00DE71D4" w:rsidRDefault="00DE71D4">
      <w:pPr>
        <w:rPr>
          <w:sz w:val="28"/>
          <w:szCs w:val="28"/>
        </w:rPr>
      </w:pPr>
      <w:r w:rsidRPr="00AF72DA">
        <w:rPr>
          <w:sz w:val="28"/>
          <w:szCs w:val="28"/>
        </w:rPr>
        <w:t xml:space="preserve">The trustees will approve an income and expenditure budget prior to the start of each financial year and monitor financial performance at each meeting. </w:t>
      </w:r>
    </w:p>
    <w:p w14:paraId="51E798CE" w14:textId="1DC5C5F0" w:rsidR="00F6276B" w:rsidRPr="00AF72DA" w:rsidRDefault="00F6276B">
      <w:pPr>
        <w:rPr>
          <w:sz w:val="28"/>
          <w:szCs w:val="28"/>
        </w:rPr>
      </w:pPr>
      <w:r w:rsidRPr="00AF72DA">
        <w:rPr>
          <w:sz w:val="28"/>
          <w:szCs w:val="28"/>
        </w:rPr>
        <w:t>The treasurer shall present a financial report to every meeting of the trustees.</w:t>
      </w:r>
    </w:p>
    <w:p w14:paraId="48A66928" w14:textId="00887417" w:rsidR="00797C59" w:rsidRDefault="00663506">
      <w:pPr>
        <w:rPr>
          <w:sz w:val="28"/>
          <w:szCs w:val="28"/>
        </w:rPr>
      </w:pPr>
      <w:r w:rsidRPr="00154365">
        <w:rPr>
          <w:sz w:val="28"/>
          <w:szCs w:val="28"/>
        </w:rPr>
        <w:t>The trustees approved</w:t>
      </w:r>
      <w:r w:rsidR="00C60C10" w:rsidRPr="00154365">
        <w:rPr>
          <w:sz w:val="28"/>
          <w:szCs w:val="28"/>
        </w:rPr>
        <w:t xml:space="preserve"> non distributable reserves of £30,000</w:t>
      </w:r>
      <w:r w:rsidR="00E87C0F">
        <w:rPr>
          <w:sz w:val="28"/>
          <w:szCs w:val="28"/>
        </w:rPr>
        <w:t xml:space="preserve"> </w:t>
      </w:r>
      <w:r w:rsidR="00E87C0F" w:rsidRPr="00F86604">
        <w:rPr>
          <w:sz w:val="28"/>
          <w:szCs w:val="28"/>
        </w:rPr>
        <w:t xml:space="preserve">and a </w:t>
      </w:r>
      <w:r w:rsidR="00F86604" w:rsidRPr="00F86604">
        <w:rPr>
          <w:sz w:val="28"/>
          <w:szCs w:val="28"/>
        </w:rPr>
        <w:t xml:space="preserve">minimum </w:t>
      </w:r>
      <w:r w:rsidR="00E87C0F" w:rsidRPr="00F86604">
        <w:rPr>
          <w:sz w:val="28"/>
          <w:szCs w:val="28"/>
        </w:rPr>
        <w:t>working capital of £5,000.</w:t>
      </w:r>
    </w:p>
    <w:p w14:paraId="39C5D9E4" w14:textId="2142660F" w:rsidR="00171F74" w:rsidRDefault="004D3E5D">
      <w:pPr>
        <w:rPr>
          <w:color w:val="EE0000"/>
          <w:sz w:val="28"/>
          <w:szCs w:val="28"/>
        </w:rPr>
      </w:pPr>
      <w:r>
        <w:rPr>
          <w:sz w:val="28"/>
          <w:szCs w:val="28"/>
        </w:rPr>
        <w:t>A working petty cash float will be held securely by the Treasurer.</w:t>
      </w:r>
    </w:p>
    <w:p w14:paraId="0DBBD5B6" w14:textId="3D6CC0A9" w:rsidR="00F6276B" w:rsidRPr="00F86604" w:rsidRDefault="00F6276B">
      <w:pPr>
        <w:rPr>
          <w:sz w:val="28"/>
          <w:szCs w:val="28"/>
        </w:rPr>
      </w:pPr>
      <w:r w:rsidRPr="00F86604">
        <w:rPr>
          <w:sz w:val="28"/>
          <w:szCs w:val="28"/>
        </w:rPr>
        <w:lastRenderedPageBreak/>
        <w:t>Donations</w:t>
      </w:r>
    </w:p>
    <w:p w14:paraId="712A692A" w14:textId="774F25E0" w:rsidR="00663506" w:rsidRPr="00154365" w:rsidRDefault="00C60C10">
      <w:pPr>
        <w:rPr>
          <w:sz w:val="28"/>
          <w:szCs w:val="28"/>
        </w:rPr>
      </w:pPr>
      <w:r w:rsidRPr="00154365">
        <w:rPr>
          <w:sz w:val="28"/>
          <w:szCs w:val="28"/>
        </w:rPr>
        <w:t xml:space="preserve">All donations given </w:t>
      </w:r>
      <w:r w:rsidR="00797C59" w:rsidRPr="00154365">
        <w:rPr>
          <w:sz w:val="28"/>
          <w:szCs w:val="28"/>
        </w:rPr>
        <w:t>for the specific purpose of</w:t>
      </w:r>
      <w:r w:rsidRPr="00154365">
        <w:rPr>
          <w:sz w:val="28"/>
          <w:szCs w:val="28"/>
        </w:rPr>
        <w:t xml:space="preserve"> the development of the hall are regarded as being restricted funds.</w:t>
      </w:r>
    </w:p>
    <w:p w14:paraId="0A079476" w14:textId="2120BA28" w:rsidR="00B648D1" w:rsidRDefault="00B648D1">
      <w:pPr>
        <w:rPr>
          <w:sz w:val="28"/>
          <w:szCs w:val="28"/>
        </w:rPr>
      </w:pPr>
      <w:r w:rsidRPr="00AF72DA">
        <w:rPr>
          <w:sz w:val="28"/>
          <w:szCs w:val="28"/>
        </w:rPr>
        <w:t>Where donations are made</w:t>
      </w:r>
      <w:r w:rsidR="008931CC">
        <w:rPr>
          <w:sz w:val="28"/>
          <w:szCs w:val="28"/>
        </w:rPr>
        <w:t xml:space="preserve"> and</w:t>
      </w:r>
      <w:r w:rsidRPr="00AF72DA">
        <w:rPr>
          <w:sz w:val="28"/>
          <w:szCs w:val="28"/>
        </w:rPr>
        <w:t xml:space="preserve"> </w:t>
      </w:r>
      <w:r w:rsidR="00937C83">
        <w:rPr>
          <w:sz w:val="28"/>
          <w:szCs w:val="28"/>
        </w:rPr>
        <w:t>where applicable</w:t>
      </w:r>
      <w:r w:rsidR="008931CC">
        <w:rPr>
          <w:sz w:val="28"/>
          <w:szCs w:val="28"/>
        </w:rPr>
        <w:t>,</w:t>
      </w:r>
      <w:r w:rsidR="00937C83">
        <w:rPr>
          <w:sz w:val="28"/>
          <w:szCs w:val="28"/>
        </w:rPr>
        <w:t xml:space="preserve"> </w:t>
      </w:r>
      <w:r w:rsidRPr="00AF72DA">
        <w:rPr>
          <w:sz w:val="28"/>
          <w:szCs w:val="28"/>
        </w:rPr>
        <w:t>Gift Aid will be claimed via HMRC.</w:t>
      </w:r>
    </w:p>
    <w:p w14:paraId="07586F87" w14:textId="142D0281" w:rsidR="008931CC" w:rsidRPr="00CF63AF" w:rsidRDefault="008931CC">
      <w:pPr>
        <w:rPr>
          <w:sz w:val="28"/>
          <w:szCs w:val="28"/>
        </w:rPr>
      </w:pPr>
      <w:r w:rsidRPr="00CF63AF">
        <w:rPr>
          <w:sz w:val="28"/>
          <w:szCs w:val="28"/>
        </w:rPr>
        <w:t>Banks</w:t>
      </w:r>
    </w:p>
    <w:p w14:paraId="2E0D7B70" w14:textId="77777777" w:rsidR="008931CC" w:rsidRDefault="00C60C10">
      <w:pPr>
        <w:rPr>
          <w:sz w:val="28"/>
          <w:szCs w:val="28"/>
        </w:rPr>
      </w:pPr>
      <w:r w:rsidRPr="00AF72DA">
        <w:rPr>
          <w:sz w:val="28"/>
          <w:szCs w:val="28"/>
        </w:rPr>
        <w:t>All funds will be held in accounts in the name of Shaml</w:t>
      </w:r>
      <w:r w:rsidR="00167AAE" w:rsidRPr="00AF72DA">
        <w:rPr>
          <w:sz w:val="28"/>
          <w:szCs w:val="28"/>
        </w:rPr>
        <w:t>e</w:t>
      </w:r>
      <w:r w:rsidRPr="00AF72DA">
        <w:rPr>
          <w:sz w:val="28"/>
          <w:szCs w:val="28"/>
        </w:rPr>
        <w:t>y Green Village Hall</w:t>
      </w:r>
      <w:r w:rsidR="007437F3" w:rsidRPr="00AF72DA">
        <w:rPr>
          <w:sz w:val="28"/>
          <w:szCs w:val="28"/>
        </w:rPr>
        <w:t xml:space="preserve"> </w:t>
      </w:r>
      <w:r w:rsidRPr="00AF72DA">
        <w:rPr>
          <w:sz w:val="28"/>
          <w:szCs w:val="28"/>
        </w:rPr>
        <w:t xml:space="preserve">at such banks and on such terms as the trustees shall decide. </w:t>
      </w:r>
    </w:p>
    <w:p w14:paraId="2340D560" w14:textId="2920F0A3" w:rsidR="00564C15" w:rsidRPr="00CF63AF" w:rsidRDefault="00564C15" w:rsidP="00564C15">
      <w:pPr>
        <w:jc w:val="both"/>
        <w:rPr>
          <w:sz w:val="28"/>
          <w:szCs w:val="28"/>
        </w:rPr>
      </w:pPr>
      <w:r w:rsidRPr="00CF63AF">
        <w:rPr>
          <w:sz w:val="28"/>
          <w:szCs w:val="28"/>
        </w:rPr>
        <w:t>MC agreed on 28 May 2025 as shown in the minutes that</w:t>
      </w:r>
      <w:r w:rsidR="006D5945">
        <w:rPr>
          <w:sz w:val="28"/>
          <w:szCs w:val="28"/>
        </w:rPr>
        <w:t>:</w:t>
      </w:r>
    </w:p>
    <w:p w14:paraId="094680A5" w14:textId="77777777" w:rsidR="00564C15" w:rsidRPr="00CF63AF" w:rsidRDefault="00564C15" w:rsidP="00564C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F63AF">
        <w:rPr>
          <w:sz w:val="28"/>
          <w:szCs w:val="28"/>
        </w:rPr>
        <w:t>any two of Fiona Cameron, Christine Howard, Michael Band, Lindsey Slater and Jonathan Watson be authorised to be A Signatories and authorised to give instructions to CAF Bank Limited to do all things to operate the Bank accounts (including the On-line Banking System) as required from time to time.</w:t>
      </w:r>
    </w:p>
    <w:p w14:paraId="70C1F954" w14:textId="77777777" w:rsidR="00564C15" w:rsidRPr="00CF63AF" w:rsidRDefault="00564C15" w:rsidP="00564C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F63AF">
        <w:rPr>
          <w:sz w:val="28"/>
          <w:szCs w:val="28"/>
        </w:rPr>
        <w:t>Louisa Coughtrey (bookkeeper) be authorised to be a B signatory</w:t>
      </w:r>
    </w:p>
    <w:p w14:paraId="5C86FEFB" w14:textId="77777777" w:rsidR="00564C15" w:rsidRPr="00CF63AF" w:rsidRDefault="00564C15" w:rsidP="00564C1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F63AF">
        <w:rPr>
          <w:sz w:val="28"/>
          <w:szCs w:val="28"/>
        </w:rPr>
        <w:t>the B) Signatory be authorised to only input payments and payment instructions on behalf of the Charity into the Online Banking System held with CAF Bank Limited.</w:t>
      </w:r>
    </w:p>
    <w:p w14:paraId="7590E111" w14:textId="77777777" w:rsidR="00564C15" w:rsidRPr="00CF63AF" w:rsidRDefault="00564C15" w:rsidP="00564C15">
      <w:pPr>
        <w:pStyle w:val="ListParagraph"/>
        <w:spacing w:after="0" w:line="240" w:lineRule="auto"/>
        <w:jc w:val="both"/>
        <w:rPr>
          <w:sz w:val="28"/>
          <w:szCs w:val="28"/>
        </w:rPr>
      </w:pPr>
    </w:p>
    <w:p w14:paraId="65986AA9" w14:textId="5E399018" w:rsidR="00564C15" w:rsidRPr="00CF63AF" w:rsidRDefault="00564C15" w:rsidP="00564C15">
      <w:pPr>
        <w:rPr>
          <w:sz w:val="28"/>
          <w:szCs w:val="28"/>
        </w:rPr>
      </w:pPr>
      <w:r w:rsidRPr="00CF63AF">
        <w:rPr>
          <w:sz w:val="28"/>
          <w:szCs w:val="28"/>
        </w:rPr>
        <w:t>Any A signatory be authorised to authorise any payment and payment instruction in the Online Banking System held by the Charity with the CAF Bank Limited.</w:t>
      </w:r>
    </w:p>
    <w:p w14:paraId="678B3F8B" w14:textId="0FF5417F" w:rsidR="00F6276B" w:rsidRPr="00CF63AF" w:rsidRDefault="00F6276B">
      <w:pPr>
        <w:rPr>
          <w:sz w:val="28"/>
          <w:szCs w:val="28"/>
        </w:rPr>
      </w:pPr>
      <w:r w:rsidRPr="00CF63AF">
        <w:rPr>
          <w:sz w:val="28"/>
          <w:szCs w:val="28"/>
        </w:rPr>
        <w:t>Expenditure</w:t>
      </w:r>
    </w:p>
    <w:p w14:paraId="101E4AE7" w14:textId="2DEE46DA" w:rsidR="000B6120" w:rsidRDefault="005939A6">
      <w:pPr>
        <w:rPr>
          <w:sz w:val="28"/>
          <w:szCs w:val="28"/>
        </w:rPr>
      </w:pPr>
      <w:r w:rsidRPr="00AF72DA">
        <w:rPr>
          <w:sz w:val="28"/>
          <w:szCs w:val="28"/>
        </w:rPr>
        <w:t>All expenditure shall be properly authorised and documented</w:t>
      </w:r>
      <w:r w:rsidR="003A7013" w:rsidRPr="00E87C0F">
        <w:rPr>
          <w:sz w:val="28"/>
          <w:szCs w:val="28"/>
        </w:rPr>
        <w:t xml:space="preserve">. </w:t>
      </w:r>
      <w:r w:rsidR="000B6120" w:rsidRPr="00E87C0F">
        <w:rPr>
          <w:sz w:val="28"/>
          <w:szCs w:val="28"/>
        </w:rPr>
        <w:t>For online payments, payments should be raised by a trustee or contracted individual appointed by the Management Committee. A list of payments for authorisation, together with copies of the relevant invoices, should then be sent to a trustee independent of the invoice verification or payment raising process</w:t>
      </w:r>
      <w:r w:rsidR="00B66CC3" w:rsidRPr="00E87C0F">
        <w:rPr>
          <w:sz w:val="28"/>
          <w:szCs w:val="28"/>
        </w:rPr>
        <w:t xml:space="preserve"> and a </w:t>
      </w:r>
      <w:r w:rsidR="00B67700" w:rsidRPr="00E87C0F">
        <w:rPr>
          <w:sz w:val="28"/>
          <w:szCs w:val="28"/>
        </w:rPr>
        <w:t>bank</w:t>
      </w:r>
      <w:r w:rsidR="00B66CC3" w:rsidRPr="00E87C0F">
        <w:rPr>
          <w:sz w:val="28"/>
          <w:szCs w:val="28"/>
        </w:rPr>
        <w:t xml:space="preserve"> signatory</w:t>
      </w:r>
      <w:r w:rsidR="000B6120" w:rsidRPr="00E87C0F">
        <w:rPr>
          <w:sz w:val="28"/>
          <w:szCs w:val="28"/>
        </w:rPr>
        <w:t>.  This trustee should check the payment details against the invoice before authorising payments via the online banking system. A record should be kept showing who authorised each payment online.</w:t>
      </w:r>
    </w:p>
    <w:p w14:paraId="182BB748" w14:textId="0B520ABE" w:rsidR="00F6276B" w:rsidRDefault="003A7013">
      <w:pPr>
        <w:rPr>
          <w:sz w:val="28"/>
          <w:szCs w:val="28"/>
        </w:rPr>
      </w:pPr>
      <w:r w:rsidRPr="00AF72DA">
        <w:rPr>
          <w:sz w:val="28"/>
          <w:szCs w:val="28"/>
        </w:rPr>
        <w:t>If expenditure exceeds budget</w:t>
      </w:r>
      <w:r w:rsidR="004D3E5D">
        <w:rPr>
          <w:sz w:val="28"/>
          <w:szCs w:val="28"/>
        </w:rPr>
        <w:t>,</w:t>
      </w:r>
      <w:r w:rsidR="00B67700">
        <w:rPr>
          <w:sz w:val="28"/>
          <w:szCs w:val="28"/>
        </w:rPr>
        <w:t xml:space="preserve"> </w:t>
      </w:r>
      <w:r w:rsidRPr="00AF72DA">
        <w:rPr>
          <w:sz w:val="28"/>
          <w:szCs w:val="28"/>
        </w:rPr>
        <w:t>then it must be approved at a trustees meeting</w:t>
      </w:r>
      <w:r w:rsidR="00B67700" w:rsidRPr="00CF63AF">
        <w:rPr>
          <w:sz w:val="28"/>
          <w:szCs w:val="28"/>
        </w:rPr>
        <w:t xml:space="preserve"> or by email</w:t>
      </w:r>
      <w:r w:rsidRPr="00CF63AF">
        <w:rPr>
          <w:sz w:val="28"/>
          <w:szCs w:val="28"/>
        </w:rPr>
        <w:t xml:space="preserve">. </w:t>
      </w:r>
    </w:p>
    <w:p w14:paraId="43D688DA" w14:textId="2A8F0C37" w:rsidR="00177B49" w:rsidRPr="00CF63AF" w:rsidRDefault="00177B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Any capital expenditure over £1000 should be checked for value for money by obtaining quotes from 3 suppliers</w:t>
      </w:r>
      <w:r w:rsidR="007151E7">
        <w:rPr>
          <w:sz w:val="28"/>
          <w:szCs w:val="28"/>
        </w:rPr>
        <w:t xml:space="preserve"> and any other </w:t>
      </w:r>
      <w:r w:rsidR="001D5F24">
        <w:rPr>
          <w:sz w:val="28"/>
          <w:szCs w:val="28"/>
        </w:rPr>
        <w:t xml:space="preserve">significant </w:t>
      </w:r>
      <w:r w:rsidR="006D5945">
        <w:rPr>
          <w:sz w:val="28"/>
          <w:szCs w:val="28"/>
        </w:rPr>
        <w:t>expenditure</w:t>
      </w:r>
      <w:r w:rsidR="007151E7">
        <w:rPr>
          <w:sz w:val="28"/>
          <w:szCs w:val="28"/>
        </w:rPr>
        <w:t xml:space="preserve"> checked on a </w:t>
      </w:r>
      <w:proofErr w:type="gramStart"/>
      <w:r w:rsidR="007151E7">
        <w:rPr>
          <w:sz w:val="28"/>
          <w:szCs w:val="28"/>
        </w:rPr>
        <w:t>case by case</w:t>
      </w:r>
      <w:proofErr w:type="gramEnd"/>
      <w:r w:rsidR="007151E7">
        <w:rPr>
          <w:sz w:val="28"/>
          <w:szCs w:val="28"/>
        </w:rPr>
        <w:t xml:space="preserve"> basis.</w:t>
      </w:r>
    </w:p>
    <w:p w14:paraId="3C32A7C9" w14:textId="2A24676B" w:rsidR="00F6276B" w:rsidRPr="007151E7" w:rsidRDefault="00F6276B">
      <w:pPr>
        <w:rPr>
          <w:sz w:val="28"/>
          <w:szCs w:val="28"/>
        </w:rPr>
      </w:pPr>
      <w:r w:rsidRPr="007151E7">
        <w:rPr>
          <w:sz w:val="28"/>
          <w:szCs w:val="28"/>
        </w:rPr>
        <w:t>Income</w:t>
      </w:r>
    </w:p>
    <w:p w14:paraId="0EC9A4CD" w14:textId="22323DC0" w:rsidR="00F6276B" w:rsidRPr="007151E7" w:rsidRDefault="00F6276B">
      <w:pPr>
        <w:rPr>
          <w:sz w:val="28"/>
          <w:szCs w:val="28"/>
        </w:rPr>
      </w:pPr>
      <w:r w:rsidRPr="007151E7">
        <w:rPr>
          <w:sz w:val="28"/>
          <w:szCs w:val="28"/>
        </w:rPr>
        <w:t xml:space="preserve">Hall hire will be priced competitively and authorised by MC. Regular users will be given a 10% discount. </w:t>
      </w:r>
      <w:r w:rsidR="00564C15" w:rsidRPr="007151E7">
        <w:rPr>
          <w:sz w:val="28"/>
          <w:szCs w:val="28"/>
        </w:rPr>
        <w:t>Prices will be reviewed annually by MC.</w:t>
      </w:r>
    </w:p>
    <w:p w14:paraId="4F0E70DF" w14:textId="18B71039" w:rsidR="00663506" w:rsidRPr="007151E7" w:rsidRDefault="003A7013">
      <w:pPr>
        <w:rPr>
          <w:sz w:val="28"/>
          <w:szCs w:val="28"/>
        </w:rPr>
      </w:pPr>
      <w:r w:rsidRPr="007151E7">
        <w:rPr>
          <w:sz w:val="28"/>
          <w:szCs w:val="28"/>
        </w:rPr>
        <w:t>A</w:t>
      </w:r>
      <w:r w:rsidR="005939A6" w:rsidRPr="007151E7">
        <w:rPr>
          <w:sz w:val="28"/>
          <w:szCs w:val="28"/>
        </w:rPr>
        <w:t>ll income</w:t>
      </w:r>
      <w:r w:rsidR="00F6276B" w:rsidRPr="007151E7">
        <w:rPr>
          <w:sz w:val="28"/>
          <w:szCs w:val="28"/>
        </w:rPr>
        <w:t xml:space="preserve"> not paid by BACS transfer,</w:t>
      </w:r>
      <w:r w:rsidR="005939A6" w:rsidRPr="007151E7">
        <w:rPr>
          <w:sz w:val="28"/>
          <w:szCs w:val="28"/>
        </w:rPr>
        <w:t xml:space="preserve"> shall be paid into the bank without delay.</w:t>
      </w:r>
    </w:p>
    <w:p w14:paraId="4175B2B2" w14:textId="49F0ED99" w:rsidR="00564C15" w:rsidRPr="00564C15" w:rsidRDefault="00564C15">
      <w:pPr>
        <w:rPr>
          <w:color w:val="EE0000"/>
          <w:sz w:val="28"/>
          <w:szCs w:val="28"/>
        </w:rPr>
      </w:pPr>
      <w:r w:rsidRPr="007151E7">
        <w:rPr>
          <w:sz w:val="28"/>
          <w:szCs w:val="28"/>
        </w:rPr>
        <w:t>Profits</w:t>
      </w:r>
    </w:p>
    <w:p w14:paraId="28C9111B" w14:textId="77777777" w:rsidR="00564C15" w:rsidRDefault="00564C15">
      <w:pPr>
        <w:rPr>
          <w:sz w:val="28"/>
          <w:szCs w:val="28"/>
        </w:rPr>
      </w:pPr>
      <w:r w:rsidRPr="00AF72DA">
        <w:rPr>
          <w:sz w:val="28"/>
          <w:szCs w:val="28"/>
        </w:rPr>
        <w:t>As a community asset Shamley Green Village Hall will be run as a non-profit making operation with any surplus of operational income over expenditure devoted to current maintenance of the facility and a contribution to financial reserves to cover future maintenance, refurbishment and unexpected revenue voids.</w:t>
      </w:r>
    </w:p>
    <w:p w14:paraId="62A0AE07" w14:textId="4FFCBE38" w:rsidR="00564C15" w:rsidRPr="007151E7" w:rsidRDefault="00564C15">
      <w:pPr>
        <w:rPr>
          <w:sz w:val="28"/>
          <w:szCs w:val="28"/>
        </w:rPr>
      </w:pPr>
      <w:r w:rsidRPr="007151E7">
        <w:rPr>
          <w:sz w:val="28"/>
          <w:szCs w:val="28"/>
        </w:rPr>
        <w:t xml:space="preserve">If sufficient surplus in the view of MC after these considerations, then benefits to the community may be considered </w:t>
      </w:r>
      <w:r w:rsidR="007151E7" w:rsidRPr="007151E7">
        <w:rPr>
          <w:sz w:val="28"/>
          <w:szCs w:val="28"/>
        </w:rPr>
        <w:t>for example</w:t>
      </w:r>
      <w:r w:rsidRPr="007151E7">
        <w:rPr>
          <w:sz w:val="28"/>
          <w:szCs w:val="28"/>
        </w:rPr>
        <w:t xml:space="preserve"> lower hire charges, especially for underrepresented groups</w:t>
      </w:r>
      <w:r w:rsidR="007151E7" w:rsidRPr="007151E7">
        <w:rPr>
          <w:sz w:val="28"/>
          <w:szCs w:val="28"/>
        </w:rPr>
        <w:t>. This</w:t>
      </w:r>
      <w:r w:rsidRPr="007151E7">
        <w:rPr>
          <w:sz w:val="28"/>
          <w:szCs w:val="28"/>
        </w:rPr>
        <w:t xml:space="preserve"> will be approved by MC.</w:t>
      </w:r>
    </w:p>
    <w:p w14:paraId="53163693" w14:textId="77777777" w:rsidR="00F6276B" w:rsidRDefault="00F6276B">
      <w:pPr>
        <w:rPr>
          <w:sz w:val="28"/>
          <w:szCs w:val="28"/>
        </w:rPr>
      </w:pPr>
    </w:p>
    <w:p w14:paraId="15A10E42" w14:textId="46A06CD4" w:rsidR="00C47B37" w:rsidRPr="00AF72DA" w:rsidRDefault="00AF72DA" w:rsidP="00AF72DA">
      <w:pPr>
        <w:pStyle w:val="NormalWeb"/>
        <w:rPr>
          <w:rFonts w:asciiTheme="minorHAnsi" w:hAnsiTheme="minorHAnsi" w:cs="Tahoma"/>
          <w:sz w:val="28"/>
          <w:szCs w:val="28"/>
        </w:rPr>
      </w:pPr>
      <w:r w:rsidRPr="00AF72DA">
        <w:rPr>
          <w:rFonts w:asciiTheme="minorHAnsi" w:hAnsiTheme="minorHAnsi" w:cs="Tahoma"/>
          <w:sz w:val="28"/>
          <w:szCs w:val="28"/>
        </w:rPr>
        <w:t>Approved by Shamley Green Village Hall Management Committee</w:t>
      </w:r>
    </w:p>
    <w:p w14:paraId="73F22E3C" w14:textId="77777777" w:rsidR="00AF72DA" w:rsidRPr="00AF72DA" w:rsidRDefault="00AF72DA" w:rsidP="00AF72DA">
      <w:pPr>
        <w:pStyle w:val="NormalWeb"/>
        <w:rPr>
          <w:rFonts w:ascii="Tahoma" w:hAnsi="Tahoma" w:cs="Tahoma"/>
          <w:sz w:val="28"/>
          <w:szCs w:val="28"/>
        </w:rPr>
      </w:pPr>
    </w:p>
    <w:p w14:paraId="342E5949" w14:textId="3C7735F3" w:rsidR="00C47B37" w:rsidRPr="00AF72DA" w:rsidRDefault="00F6276B">
      <w:pPr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C47B37" w:rsidRPr="00AF72DA">
        <w:rPr>
          <w:sz w:val="28"/>
          <w:szCs w:val="28"/>
        </w:rPr>
        <w:t>2025</w:t>
      </w:r>
    </w:p>
    <w:p w14:paraId="5CEEB79F" w14:textId="0B6D44AF" w:rsidR="00781CB9" w:rsidRPr="003F0EF9" w:rsidRDefault="00781CB9">
      <w:pPr>
        <w:rPr>
          <w:sz w:val="28"/>
          <w:szCs w:val="28"/>
        </w:rPr>
      </w:pPr>
    </w:p>
    <w:sectPr w:rsidR="00781CB9" w:rsidRPr="003F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1FD4"/>
    <w:multiLevelType w:val="hybridMultilevel"/>
    <w:tmpl w:val="47FE44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8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F9"/>
    <w:rsid w:val="000A1034"/>
    <w:rsid w:val="000B562F"/>
    <w:rsid w:val="000B6120"/>
    <w:rsid w:val="000C4C39"/>
    <w:rsid w:val="00154365"/>
    <w:rsid w:val="00167AAE"/>
    <w:rsid w:val="00171F74"/>
    <w:rsid w:val="00177298"/>
    <w:rsid w:val="00177B49"/>
    <w:rsid w:val="00195734"/>
    <w:rsid w:val="001C31CF"/>
    <w:rsid w:val="001D5F24"/>
    <w:rsid w:val="001F6904"/>
    <w:rsid w:val="00213179"/>
    <w:rsid w:val="00277EBF"/>
    <w:rsid w:val="002B219B"/>
    <w:rsid w:val="0039770B"/>
    <w:rsid w:val="003A7013"/>
    <w:rsid w:val="003F0EF9"/>
    <w:rsid w:val="00453E33"/>
    <w:rsid w:val="00476609"/>
    <w:rsid w:val="0049099B"/>
    <w:rsid w:val="004D3E5D"/>
    <w:rsid w:val="004F180C"/>
    <w:rsid w:val="00534044"/>
    <w:rsid w:val="00564C15"/>
    <w:rsid w:val="005842A7"/>
    <w:rsid w:val="005939A6"/>
    <w:rsid w:val="00647C9D"/>
    <w:rsid w:val="00663506"/>
    <w:rsid w:val="00684E1F"/>
    <w:rsid w:val="0069380C"/>
    <w:rsid w:val="006C4A42"/>
    <w:rsid w:val="006D5945"/>
    <w:rsid w:val="006E5338"/>
    <w:rsid w:val="006E6A90"/>
    <w:rsid w:val="00714719"/>
    <w:rsid w:val="007151E7"/>
    <w:rsid w:val="00720ECD"/>
    <w:rsid w:val="007437F3"/>
    <w:rsid w:val="00780562"/>
    <w:rsid w:val="00781CB9"/>
    <w:rsid w:val="00797C59"/>
    <w:rsid w:val="007E51F2"/>
    <w:rsid w:val="00813ABA"/>
    <w:rsid w:val="008737DB"/>
    <w:rsid w:val="008931CC"/>
    <w:rsid w:val="00897A70"/>
    <w:rsid w:val="008C66DF"/>
    <w:rsid w:val="00937C83"/>
    <w:rsid w:val="009C044F"/>
    <w:rsid w:val="009C1194"/>
    <w:rsid w:val="009F0DE5"/>
    <w:rsid w:val="00AE216D"/>
    <w:rsid w:val="00AF27D2"/>
    <w:rsid w:val="00AF72DA"/>
    <w:rsid w:val="00B648D1"/>
    <w:rsid w:val="00B66CC3"/>
    <w:rsid w:val="00B67700"/>
    <w:rsid w:val="00BF6506"/>
    <w:rsid w:val="00C02A37"/>
    <w:rsid w:val="00C13C03"/>
    <w:rsid w:val="00C4205A"/>
    <w:rsid w:val="00C47B37"/>
    <w:rsid w:val="00C60C10"/>
    <w:rsid w:val="00CA7121"/>
    <w:rsid w:val="00CC2973"/>
    <w:rsid w:val="00CF63AF"/>
    <w:rsid w:val="00D03DA0"/>
    <w:rsid w:val="00D1687B"/>
    <w:rsid w:val="00DE71D4"/>
    <w:rsid w:val="00E87C0F"/>
    <w:rsid w:val="00F6276B"/>
    <w:rsid w:val="00F86604"/>
    <w:rsid w:val="00FF535D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ED88"/>
  <w15:chartTrackingRefBased/>
  <w15:docId w15:val="{6C562B43-F4B7-4F08-B06A-FCCBDB2E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72DA"/>
    <w:pPr>
      <w:spacing w:after="0" w:line="240" w:lineRule="auto"/>
    </w:pPr>
    <w:rPr>
      <w:rFonts w:ascii="Calibri" w:eastAsiaTheme="minorEastAsia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6E6D5-D882-4368-8BF3-3D737AE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cameron</dc:creator>
  <cp:keywords/>
  <dc:description/>
  <cp:lastModifiedBy>fiona cameron</cp:lastModifiedBy>
  <cp:revision>2</cp:revision>
  <cp:lastPrinted>2025-11-19T17:22:00Z</cp:lastPrinted>
  <dcterms:created xsi:type="dcterms:W3CDTF">2025-11-20T16:48:00Z</dcterms:created>
  <dcterms:modified xsi:type="dcterms:W3CDTF">2025-11-20T16:48:00Z</dcterms:modified>
</cp:coreProperties>
</file>