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525EC" w14:textId="77777777" w:rsidR="00EC6162" w:rsidRPr="00C949D4" w:rsidRDefault="00EC6162" w:rsidP="00506837">
      <w:pPr>
        <w:rPr>
          <w:rFonts w:ascii="Arial" w:eastAsia="Times New Roman" w:hAnsi="Arial" w:cs="Arial"/>
          <w:sz w:val="10"/>
          <w:szCs w:val="10"/>
          <w:lang w:eastAsia="en-GB"/>
        </w:rPr>
      </w:pPr>
    </w:p>
    <w:p w14:paraId="426C3D91" w14:textId="77777777" w:rsidR="00270323" w:rsidRDefault="00270323" w:rsidP="00C15405">
      <w:pPr>
        <w:spacing w:after="150"/>
        <w:jc w:val="center"/>
        <w:outlineLvl w:val="1"/>
        <w:rPr>
          <w:rFonts w:ascii="Times New Roman" w:eastAsia="Times New Roman" w:hAnsi="Times New Roman" w:cs="Times New Roman"/>
          <w:lang w:eastAsia="en-GB"/>
        </w:rPr>
      </w:pPr>
    </w:p>
    <w:p w14:paraId="2D5AFBA8" w14:textId="62ADA402" w:rsidR="00921BE1" w:rsidRPr="00270323" w:rsidRDefault="00270323" w:rsidP="00270323">
      <w:pPr>
        <w:spacing w:after="150"/>
        <w:jc w:val="center"/>
        <w:outlineLvl w:val="1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48E1D6EE" wp14:editId="7B526923">
            <wp:extent cx="1596399" cy="2393472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buthnot hall logo new presentation-Layout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99" cy="239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1BE1" w:rsidRPr="00C31108">
        <w:rPr>
          <w:rFonts w:ascii="Times New Roman" w:eastAsia="Times New Roman" w:hAnsi="Times New Roman" w:cs="Times New Roman"/>
          <w:lang w:eastAsia="en-GB"/>
        </w:rPr>
        <w:fldChar w:fldCharType="begin"/>
      </w:r>
      <w:r w:rsidR="00921BE1" w:rsidRPr="00C31108">
        <w:rPr>
          <w:rFonts w:ascii="Times New Roman" w:eastAsia="Times New Roman" w:hAnsi="Times New Roman" w:cs="Times New Roman"/>
          <w:lang w:eastAsia="en-GB"/>
        </w:rPr>
        <w:instrText xml:space="preserve"> INCLUDEPICTURE "/var/folders/7m/0mjd8wdx5y5b5wbyb28z_gfr0000gn/T/com.microsoft.Word/WebArchiveCopyPasteTempFiles/cropped-cropped-AH.jpg" \* MERGEFORMATINET </w:instrText>
      </w:r>
      <w:r w:rsidR="00921BE1" w:rsidRPr="00C31108">
        <w:rPr>
          <w:rFonts w:ascii="Times New Roman" w:eastAsia="Times New Roman" w:hAnsi="Times New Roman" w:cs="Times New Roman"/>
          <w:lang w:eastAsia="en-GB"/>
        </w:rPr>
        <w:fldChar w:fldCharType="separate"/>
      </w:r>
      <w:r w:rsidR="00921BE1" w:rsidRPr="00C31108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11F14E13" w14:textId="5820AA12" w:rsidR="00100A60" w:rsidRPr="00270323" w:rsidRDefault="00100A60" w:rsidP="00270323">
      <w:pPr>
        <w:pStyle w:val="Header"/>
        <w:spacing w:line="480" w:lineRule="auto"/>
        <w:jc w:val="center"/>
        <w:rPr>
          <w:rFonts w:ascii="Helvetica" w:hAnsi="Helvetica" w:cs="Times New Roman"/>
          <w:sz w:val="20"/>
          <w:szCs w:val="20"/>
        </w:rPr>
      </w:pPr>
      <w:r w:rsidRPr="00270323">
        <w:rPr>
          <w:rFonts w:ascii="Helvetica" w:hAnsi="Helvetica" w:cs="Times New Roman"/>
          <w:sz w:val="20"/>
          <w:szCs w:val="20"/>
        </w:rPr>
        <w:t>SHAMLEY GREEN VILLAGE HALL</w:t>
      </w:r>
      <w:r w:rsidR="00270323">
        <w:rPr>
          <w:rFonts w:ascii="Helvetica" w:hAnsi="Helvetica" w:cs="Times New Roman"/>
          <w:sz w:val="20"/>
          <w:szCs w:val="20"/>
        </w:rPr>
        <w:t xml:space="preserve"> </w:t>
      </w:r>
      <w:r w:rsidRPr="00270323">
        <w:rPr>
          <w:rFonts w:ascii="Helvetica" w:hAnsi="Helvetica" w:cs="Times New Roman"/>
          <w:sz w:val="20"/>
          <w:szCs w:val="20"/>
        </w:rPr>
        <w:t xml:space="preserve">(REGISTERED CHARITY </w:t>
      </w:r>
      <w:r w:rsidR="00270323" w:rsidRPr="00270323">
        <w:rPr>
          <w:rFonts w:ascii="Helvetica" w:hAnsi="Helvetica" w:cs="Arial"/>
          <w:sz w:val="20"/>
          <w:szCs w:val="20"/>
        </w:rPr>
        <w:t>1212460</w:t>
      </w:r>
      <w:r w:rsidRPr="00270323">
        <w:rPr>
          <w:rFonts w:ascii="Helvetica" w:hAnsi="Helvetica" w:cs="Times New Roman"/>
          <w:sz w:val="20"/>
          <w:szCs w:val="20"/>
        </w:rPr>
        <w:t>)</w:t>
      </w:r>
    </w:p>
    <w:p w14:paraId="714CE18D" w14:textId="0A1CFC1C" w:rsidR="00100A60" w:rsidRPr="00270323" w:rsidRDefault="00100A60" w:rsidP="00270323">
      <w:pPr>
        <w:pStyle w:val="Header"/>
        <w:spacing w:line="276" w:lineRule="auto"/>
        <w:jc w:val="center"/>
        <w:rPr>
          <w:rFonts w:ascii="Helvetica" w:hAnsi="Helvetica" w:cs="Times New Roman"/>
          <w:sz w:val="20"/>
          <w:szCs w:val="20"/>
        </w:rPr>
      </w:pPr>
      <w:r w:rsidRPr="00270323">
        <w:rPr>
          <w:rFonts w:ascii="Helvetica" w:hAnsi="Helvetica" w:cs="Times New Roman"/>
          <w:sz w:val="20"/>
          <w:szCs w:val="20"/>
        </w:rPr>
        <w:t>The Green, Shamley Green, GU5 0U</w:t>
      </w:r>
      <w:r w:rsidR="003A108D" w:rsidRPr="00270323">
        <w:rPr>
          <w:rFonts w:ascii="Helvetica" w:hAnsi="Helvetica" w:cs="Times New Roman"/>
          <w:sz w:val="20"/>
          <w:szCs w:val="20"/>
        </w:rPr>
        <w:t>A</w:t>
      </w:r>
    </w:p>
    <w:p w14:paraId="7D9B0A34" w14:textId="77777777" w:rsidR="00100A60" w:rsidRPr="00100A60" w:rsidRDefault="00100A60" w:rsidP="00100A60">
      <w:pPr>
        <w:spacing w:after="150"/>
        <w:outlineLvl w:val="1"/>
        <w:rPr>
          <w:rFonts w:ascii="Helvetica Neue" w:eastAsia="Times New Roman" w:hAnsi="Helvetica Neue" w:cs="Times New Roman"/>
          <w:color w:val="317EAC"/>
          <w:sz w:val="18"/>
          <w:szCs w:val="18"/>
          <w:lang w:eastAsia="en-GB"/>
        </w:rPr>
      </w:pPr>
    </w:p>
    <w:p w14:paraId="23BF0181" w14:textId="43DFD92A" w:rsidR="00C15405" w:rsidRPr="00173905" w:rsidRDefault="00C15405" w:rsidP="00C15405">
      <w:pPr>
        <w:spacing w:after="150"/>
        <w:jc w:val="center"/>
        <w:outlineLvl w:val="1"/>
        <w:rPr>
          <w:rFonts w:ascii="Helvetica Neue" w:eastAsia="Times New Roman" w:hAnsi="Helvetica Neue" w:cs="Times New Roman"/>
          <w:color w:val="317EAC"/>
          <w:sz w:val="45"/>
          <w:szCs w:val="45"/>
          <w:lang w:eastAsia="en-GB"/>
        </w:rPr>
      </w:pPr>
      <w:r w:rsidRPr="00173905">
        <w:rPr>
          <w:rFonts w:ascii="Helvetica Neue" w:eastAsia="Times New Roman" w:hAnsi="Helvetica Neue" w:cs="Times New Roman"/>
          <w:color w:val="317EAC"/>
          <w:sz w:val="45"/>
          <w:szCs w:val="45"/>
          <w:lang w:eastAsia="en-GB"/>
        </w:rPr>
        <w:t>General Data Protection</w:t>
      </w:r>
    </w:p>
    <w:p w14:paraId="0BD23E93" w14:textId="77777777" w:rsidR="00C15405" w:rsidRPr="00C5280B" w:rsidRDefault="00C15405" w:rsidP="00C15405">
      <w:pPr>
        <w:spacing w:after="150"/>
        <w:jc w:val="center"/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</w:pPr>
      <w:r w:rsidRPr="00C5280B">
        <w:rPr>
          <w:rFonts w:ascii="Helvetica Neue" w:eastAsia="Times New Roman" w:hAnsi="Helvetica Neue" w:cs="Times New Roman"/>
          <w:b/>
          <w:bCs/>
          <w:color w:val="000000" w:themeColor="text1"/>
          <w:sz w:val="48"/>
          <w:szCs w:val="48"/>
          <w:lang w:eastAsia="en-GB"/>
        </w:rPr>
        <w:t>Privacy Notice</w:t>
      </w:r>
    </w:p>
    <w:p w14:paraId="1BB73198" w14:textId="1F4E8675" w:rsidR="00C15405" w:rsidRPr="00C5280B" w:rsidRDefault="00C15405" w:rsidP="00C15405">
      <w:pPr>
        <w:spacing w:after="150"/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</w:pPr>
      <w:r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 xml:space="preserve">This notice explains how the Management Committee (MC) of </w:t>
      </w:r>
      <w:r w:rsidR="00C2569E"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Shamley Green Village Hall (SGVH)</w:t>
      </w:r>
      <w:r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 xml:space="preserve">) holds, uses and protects the personal information they hold about users of </w:t>
      </w:r>
      <w:r w:rsidR="00131532"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Arbuthnot</w:t>
      </w:r>
      <w:r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 xml:space="preserve"> Hall</w:t>
      </w:r>
      <w:r w:rsidR="007E3A81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 xml:space="preserve"> (the hall)</w:t>
      </w:r>
      <w:r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. For the purposes of the General Data Protection Regulation (GDPR) the MC is a “controller”.</w:t>
      </w:r>
    </w:p>
    <w:p w14:paraId="5DF663CB" w14:textId="77777777" w:rsidR="00C15405" w:rsidRPr="00C5280B" w:rsidRDefault="00C15405" w:rsidP="00C15405">
      <w:pPr>
        <w:spacing w:after="150"/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</w:pPr>
      <w:r w:rsidRPr="00C5280B">
        <w:rPr>
          <w:rFonts w:ascii="Helvetica Neue" w:eastAsia="Times New Roman" w:hAnsi="Helvetica Neue" w:cs="Times New Roman"/>
          <w:b/>
          <w:bCs/>
          <w:color w:val="000000" w:themeColor="text1"/>
          <w:sz w:val="21"/>
          <w:szCs w:val="21"/>
          <w:lang w:eastAsia="en-GB"/>
        </w:rPr>
        <w:t>Personal information</w:t>
      </w:r>
    </w:p>
    <w:p w14:paraId="505F38D7" w14:textId="77777777" w:rsidR="00C15405" w:rsidRPr="00C5280B" w:rsidRDefault="00C15405" w:rsidP="00C15405">
      <w:pPr>
        <w:spacing w:after="150"/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</w:pPr>
      <w:r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Personal information broadly means information that identifies (or which could, together with other information that we hold or are likely to hold, identify), a living individual.</w:t>
      </w:r>
    </w:p>
    <w:p w14:paraId="70145EA1" w14:textId="7DF3499A" w:rsidR="00C15405" w:rsidRPr="00C5280B" w:rsidRDefault="00C15405" w:rsidP="00C15405">
      <w:pPr>
        <w:spacing w:after="150"/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</w:pPr>
      <w:r w:rsidRPr="00C5280B">
        <w:rPr>
          <w:rFonts w:ascii="Helvetica Neue" w:eastAsia="Times New Roman" w:hAnsi="Helvetica Neue" w:cs="Times New Roman"/>
          <w:b/>
          <w:bCs/>
          <w:color w:val="000000" w:themeColor="text1"/>
          <w:sz w:val="21"/>
          <w:szCs w:val="21"/>
          <w:lang w:eastAsia="en-GB"/>
        </w:rPr>
        <w:t xml:space="preserve">The type of information </w:t>
      </w:r>
      <w:r w:rsidR="00131532" w:rsidRPr="00C5280B">
        <w:rPr>
          <w:rFonts w:ascii="Helvetica Neue" w:eastAsia="Times New Roman" w:hAnsi="Helvetica Neue" w:cs="Times New Roman"/>
          <w:b/>
          <w:bCs/>
          <w:color w:val="000000" w:themeColor="text1"/>
          <w:sz w:val="21"/>
          <w:szCs w:val="21"/>
          <w:lang w:eastAsia="en-GB"/>
        </w:rPr>
        <w:t>SGVH</w:t>
      </w:r>
      <w:r w:rsidRPr="00C5280B">
        <w:rPr>
          <w:rFonts w:ascii="Helvetica Neue" w:eastAsia="Times New Roman" w:hAnsi="Helvetica Neue" w:cs="Times New Roman"/>
          <w:b/>
          <w:bCs/>
          <w:color w:val="000000" w:themeColor="text1"/>
          <w:sz w:val="21"/>
          <w:szCs w:val="21"/>
          <w:lang w:eastAsia="en-GB"/>
        </w:rPr>
        <w:t xml:space="preserve"> holds</w:t>
      </w:r>
    </w:p>
    <w:p w14:paraId="587F2E1D" w14:textId="53FCA759" w:rsidR="00C15405" w:rsidRPr="00C5280B" w:rsidRDefault="00131532" w:rsidP="00C15405">
      <w:pPr>
        <w:spacing w:after="150"/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</w:pPr>
      <w:r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SGVH</w:t>
      </w:r>
      <w:r w:rsidR="00C15405"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 xml:space="preserve"> collects and processes information that you provide to us by corresponding with us via letter, telephone, email, on-line or by any other means.</w:t>
      </w:r>
    </w:p>
    <w:p w14:paraId="2218F078" w14:textId="34BF83D7" w:rsidR="00C15405" w:rsidRPr="00C5280B" w:rsidRDefault="006502DC" w:rsidP="00C15405">
      <w:pPr>
        <w:spacing w:after="150"/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</w:pPr>
      <w:r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SGVH</w:t>
      </w:r>
      <w:r w:rsidR="00C15405"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 xml:space="preserve"> may hold and process any or all of the following: name; gender; age; contact details (such as address; email; telephone number; mobile number); details of an emergency contact and/or parent or guardian.</w:t>
      </w:r>
    </w:p>
    <w:p w14:paraId="31CDEE95" w14:textId="68971B66" w:rsidR="00C15405" w:rsidRPr="00C5280B" w:rsidRDefault="00C15405" w:rsidP="00C15405">
      <w:pPr>
        <w:spacing w:after="150"/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</w:pPr>
      <w:r w:rsidRPr="00C5280B">
        <w:rPr>
          <w:rFonts w:ascii="Helvetica Neue" w:eastAsia="Times New Roman" w:hAnsi="Helvetica Neue" w:cs="Times New Roman"/>
          <w:b/>
          <w:bCs/>
          <w:color w:val="000000" w:themeColor="text1"/>
          <w:sz w:val="21"/>
          <w:szCs w:val="21"/>
          <w:lang w:eastAsia="en-GB"/>
        </w:rPr>
        <w:t xml:space="preserve">Why </w:t>
      </w:r>
      <w:r w:rsidR="006502DC" w:rsidRPr="00C5280B">
        <w:rPr>
          <w:rFonts w:ascii="Helvetica Neue" w:eastAsia="Times New Roman" w:hAnsi="Helvetica Neue" w:cs="Times New Roman"/>
          <w:b/>
          <w:bCs/>
          <w:color w:val="000000" w:themeColor="text1"/>
          <w:sz w:val="21"/>
          <w:szCs w:val="21"/>
          <w:lang w:eastAsia="en-GB"/>
        </w:rPr>
        <w:t>SGVH</w:t>
      </w:r>
      <w:r w:rsidRPr="00C5280B">
        <w:rPr>
          <w:rFonts w:ascii="Helvetica Neue" w:eastAsia="Times New Roman" w:hAnsi="Helvetica Neue" w:cs="Times New Roman"/>
          <w:b/>
          <w:bCs/>
          <w:color w:val="000000" w:themeColor="text1"/>
          <w:sz w:val="21"/>
          <w:szCs w:val="21"/>
          <w:lang w:eastAsia="en-GB"/>
        </w:rPr>
        <w:t xml:space="preserve"> holds this information</w:t>
      </w:r>
    </w:p>
    <w:p w14:paraId="44468C71" w14:textId="2D26F7E4" w:rsidR="00C15405" w:rsidRPr="00C5280B" w:rsidRDefault="006502DC" w:rsidP="00C15405">
      <w:pPr>
        <w:spacing w:after="150"/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</w:pPr>
      <w:r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SGVH</w:t>
      </w:r>
      <w:r w:rsidR="00C15405"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 xml:space="preserve"> holds this information because it needs it to manage lettings of the </w:t>
      </w:r>
      <w:r w:rsidR="00C322F5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h</w:t>
      </w:r>
      <w:r w:rsidR="00C15405"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all and associated activities.</w:t>
      </w:r>
    </w:p>
    <w:p w14:paraId="61869B5F" w14:textId="77777777" w:rsidR="00C15405" w:rsidRPr="00C5280B" w:rsidRDefault="00C15405" w:rsidP="00C15405">
      <w:pPr>
        <w:spacing w:after="150"/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</w:pPr>
      <w:r w:rsidRPr="00C5280B">
        <w:rPr>
          <w:rFonts w:ascii="Helvetica Neue" w:eastAsia="Times New Roman" w:hAnsi="Helvetica Neue" w:cs="Times New Roman"/>
          <w:b/>
          <w:bCs/>
          <w:color w:val="000000" w:themeColor="text1"/>
          <w:sz w:val="21"/>
          <w:szCs w:val="21"/>
          <w:lang w:eastAsia="en-GB"/>
        </w:rPr>
        <w:t>Using your information in accordance with the GDPR</w:t>
      </w:r>
    </w:p>
    <w:p w14:paraId="040380EE" w14:textId="1259001E" w:rsidR="00C15405" w:rsidRPr="00C5280B" w:rsidRDefault="00C15405" w:rsidP="00C15405">
      <w:pPr>
        <w:spacing w:after="150"/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</w:pPr>
      <w:r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 xml:space="preserve">Under the GDPR </w:t>
      </w:r>
      <w:r w:rsidR="006502DC"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SGVH</w:t>
      </w:r>
      <w:r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 xml:space="preserve"> has to comply with certain conditions before it may use your information in the ways described in this notice.</w:t>
      </w:r>
    </w:p>
    <w:p w14:paraId="1575CFC7" w14:textId="3BC5AFE0" w:rsidR="00C15405" w:rsidRPr="00C5280B" w:rsidRDefault="006502DC" w:rsidP="00C15405">
      <w:pPr>
        <w:spacing w:after="150"/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</w:pPr>
      <w:r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SGVH</w:t>
      </w:r>
      <w:r w:rsidR="00C15405"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 xml:space="preserve"> relies upon a condition that allows it to use your information in order to comply with its legal obligations in operating as a charitable organisation. </w:t>
      </w:r>
      <w:r w:rsidR="00E509C6"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 xml:space="preserve"> </w:t>
      </w:r>
      <w:r w:rsidR="00C15405"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 xml:space="preserve">It also relies upon a condition known as “legitimate interests”. </w:t>
      </w:r>
      <w:r w:rsidR="00E509C6"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 xml:space="preserve"> SGVH</w:t>
      </w:r>
      <w:r w:rsidR="00C15405"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 xml:space="preserve"> has legitimate interests to collect and process your information as it needs this to manage lettings of </w:t>
      </w:r>
      <w:r w:rsidR="00C322F5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the</w:t>
      </w:r>
      <w:r w:rsidR="00E509C6"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 xml:space="preserve"> </w:t>
      </w:r>
      <w:r w:rsidR="00C322F5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h</w:t>
      </w:r>
      <w:r w:rsidR="00C15405"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 xml:space="preserve">all and to provide you with the benefits and facilities offered by the </w:t>
      </w:r>
      <w:r w:rsidR="00E509C6"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h</w:t>
      </w:r>
      <w:r w:rsidR="00C15405"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all.</w:t>
      </w:r>
    </w:p>
    <w:p w14:paraId="63B0CA4D" w14:textId="0E2B5A80" w:rsidR="00C15405" w:rsidRPr="00C5280B" w:rsidRDefault="00C15405" w:rsidP="00C15405">
      <w:pPr>
        <w:spacing w:after="150"/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</w:pPr>
      <w:r w:rsidRPr="00C5280B">
        <w:rPr>
          <w:rFonts w:ascii="Helvetica Neue" w:eastAsia="Times New Roman" w:hAnsi="Helvetica Neue" w:cs="Times New Roman"/>
          <w:b/>
          <w:bCs/>
          <w:color w:val="000000" w:themeColor="text1"/>
          <w:sz w:val="21"/>
          <w:szCs w:val="21"/>
          <w:lang w:eastAsia="en-GB"/>
        </w:rPr>
        <w:t xml:space="preserve">What </w:t>
      </w:r>
      <w:r w:rsidR="00E509C6" w:rsidRPr="00C5280B">
        <w:rPr>
          <w:rFonts w:ascii="Helvetica Neue" w:eastAsia="Times New Roman" w:hAnsi="Helvetica Neue" w:cs="Times New Roman"/>
          <w:b/>
          <w:bCs/>
          <w:color w:val="000000" w:themeColor="text1"/>
          <w:sz w:val="21"/>
          <w:szCs w:val="21"/>
          <w:lang w:eastAsia="en-GB"/>
        </w:rPr>
        <w:t>SGVH</w:t>
      </w:r>
      <w:r w:rsidRPr="00C5280B">
        <w:rPr>
          <w:rFonts w:ascii="Helvetica Neue" w:eastAsia="Times New Roman" w:hAnsi="Helvetica Neue" w:cs="Times New Roman"/>
          <w:b/>
          <w:bCs/>
          <w:color w:val="000000" w:themeColor="text1"/>
          <w:sz w:val="21"/>
          <w:szCs w:val="21"/>
          <w:lang w:eastAsia="en-GB"/>
        </w:rPr>
        <w:t xml:space="preserve"> does with the information</w:t>
      </w:r>
    </w:p>
    <w:p w14:paraId="104DD0FB" w14:textId="6A05B0CC" w:rsidR="00C15405" w:rsidRPr="00C5280B" w:rsidRDefault="00E509C6" w:rsidP="00C15405">
      <w:pPr>
        <w:spacing w:after="150"/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</w:pPr>
      <w:r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SGVH</w:t>
      </w:r>
      <w:r w:rsidR="00C15405"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 xml:space="preserve"> may use your personal information</w:t>
      </w:r>
    </w:p>
    <w:p w14:paraId="1456DAF8" w14:textId="2DBEC543" w:rsidR="00C15405" w:rsidRPr="00C5280B" w:rsidRDefault="00C15405" w:rsidP="00C15405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</w:pPr>
      <w:r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lastRenderedPageBreak/>
        <w:t xml:space="preserve">to conclude lettings contracts with you for your use of the </w:t>
      </w:r>
      <w:r w:rsidR="00E509C6"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h</w:t>
      </w:r>
      <w:r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all;</w:t>
      </w:r>
    </w:p>
    <w:p w14:paraId="631B0EE5" w14:textId="113D6803" w:rsidR="00C15405" w:rsidRPr="00C5280B" w:rsidRDefault="00C15405" w:rsidP="00C15405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</w:pPr>
      <w:r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 xml:space="preserve">to notify you of services offered to you by the </w:t>
      </w:r>
      <w:r w:rsidR="00E509C6"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h</w:t>
      </w:r>
      <w:r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all;</w:t>
      </w:r>
    </w:p>
    <w:p w14:paraId="201746E1" w14:textId="77777777" w:rsidR="00C15405" w:rsidRPr="00C5280B" w:rsidRDefault="00C15405" w:rsidP="00C15405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</w:pPr>
      <w:proofErr w:type="gramStart"/>
      <w:r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for</w:t>
      </w:r>
      <w:proofErr w:type="gramEnd"/>
      <w:r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 xml:space="preserve"> statistical, financial modelling, accounting and reference purposes;</w:t>
      </w:r>
    </w:p>
    <w:p w14:paraId="3806D77E" w14:textId="77777777" w:rsidR="00C15405" w:rsidRPr="00C5280B" w:rsidRDefault="00C15405" w:rsidP="00C15405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</w:pPr>
      <w:r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for internal record keeping;</w:t>
      </w:r>
    </w:p>
    <w:p w14:paraId="7985C7A0" w14:textId="77777777" w:rsidR="00C15405" w:rsidRPr="00C5280B" w:rsidRDefault="00C15405" w:rsidP="00C15405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</w:pPr>
      <w:r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for complying with its legal obligations;</w:t>
      </w:r>
    </w:p>
    <w:p w14:paraId="1C483093" w14:textId="77777777" w:rsidR="00C15405" w:rsidRPr="00C5280B" w:rsidRDefault="00C15405" w:rsidP="00C15405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</w:pPr>
      <w:r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for complying with demands made by any relevant regulators, government bodies, law enforcement bodies, tax authorities.</w:t>
      </w:r>
    </w:p>
    <w:p w14:paraId="7F791BC9" w14:textId="77777777" w:rsidR="000D4003" w:rsidRDefault="000D4003" w:rsidP="00C15405">
      <w:pPr>
        <w:spacing w:after="150"/>
        <w:rPr>
          <w:rFonts w:ascii="Helvetica Neue" w:eastAsia="Times New Roman" w:hAnsi="Helvetica Neue" w:cs="Times New Roman"/>
          <w:b/>
          <w:bCs/>
          <w:color w:val="000000" w:themeColor="text1"/>
          <w:sz w:val="21"/>
          <w:szCs w:val="21"/>
          <w:lang w:eastAsia="en-GB"/>
        </w:rPr>
      </w:pPr>
    </w:p>
    <w:p w14:paraId="187C3D2A" w14:textId="7383735A" w:rsidR="00C15405" w:rsidRPr="00C5280B" w:rsidRDefault="00C15405" w:rsidP="00C15405">
      <w:pPr>
        <w:spacing w:after="150"/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</w:pPr>
      <w:r w:rsidRPr="00C5280B">
        <w:rPr>
          <w:rFonts w:ascii="Helvetica Neue" w:eastAsia="Times New Roman" w:hAnsi="Helvetica Neue" w:cs="Times New Roman"/>
          <w:b/>
          <w:bCs/>
          <w:color w:val="000000" w:themeColor="text1"/>
          <w:sz w:val="21"/>
          <w:szCs w:val="21"/>
          <w:lang w:eastAsia="en-GB"/>
        </w:rPr>
        <w:t xml:space="preserve">How long </w:t>
      </w:r>
      <w:r w:rsidR="000D4003">
        <w:rPr>
          <w:rFonts w:ascii="Helvetica Neue" w:eastAsia="Times New Roman" w:hAnsi="Helvetica Neue" w:cs="Times New Roman"/>
          <w:b/>
          <w:bCs/>
          <w:color w:val="000000" w:themeColor="text1"/>
          <w:sz w:val="21"/>
          <w:szCs w:val="21"/>
          <w:lang w:eastAsia="en-GB"/>
        </w:rPr>
        <w:t>SGV</w:t>
      </w:r>
      <w:r w:rsidRPr="00C5280B">
        <w:rPr>
          <w:rFonts w:ascii="Helvetica Neue" w:eastAsia="Times New Roman" w:hAnsi="Helvetica Neue" w:cs="Times New Roman"/>
          <w:b/>
          <w:bCs/>
          <w:color w:val="000000" w:themeColor="text1"/>
          <w:sz w:val="21"/>
          <w:szCs w:val="21"/>
          <w:lang w:eastAsia="en-GB"/>
        </w:rPr>
        <w:t>H holds your information</w:t>
      </w:r>
    </w:p>
    <w:p w14:paraId="71432BDA" w14:textId="43520D4E" w:rsidR="00C15405" w:rsidRPr="00C5280B" w:rsidRDefault="000D4003" w:rsidP="00C15405">
      <w:pPr>
        <w:spacing w:after="150"/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</w:pPr>
      <w:r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SGVH</w:t>
      </w:r>
      <w:r w:rsidR="00C15405"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 xml:space="preserve"> will hold your information for as long as is necessary for it to manage the operations of the </w:t>
      </w:r>
      <w:r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h</w:t>
      </w:r>
      <w:r w:rsidR="00C15405"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all and for at least 1 year after your last contact.</w:t>
      </w:r>
    </w:p>
    <w:p w14:paraId="38F641DB" w14:textId="77777777" w:rsidR="00C15405" w:rsidRPr="00C5280B" w:rsidRDefault="00C15405" w:rsidP="00C15405">
      <w:pPr>
        <w:spacing w:after="150"/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</w:pPr>
      <w:r w:rsidRPr="00C5280B">
        <w:rPr>
          <w:rFonts w:ascii="Helvetica Neue" w:eastAsia="Times New Roman" w:hAnsi="Helvetica Neue" w:cs="Times New Roman"/>
          <w:b/>
          <w:bCs/>
          <w:color w:val="000000" w:themeColor="text1"/>
          <w:sz w:val="21"/>
          <w:szCs w:val="21"/>
          <w:lang w:eastAsia="en-GB"/>
        </w:rPr>
        <w:t>Sharing your information</w:t>
      </w:r>
    </w:p>
    <w:p w14:paraId="5A494B8B" w14:textId="50FEC3E0" w:rsidR="00C15405" w:rsidRPr="00C5280B" w:rsidRDefault="00C15405" w:rsidP="00C15405">
      <w:pPr>
        <w:spacing w:after="150"/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</w:pPr>
      <w:r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 xml:space="preserve">Where appropriate </w:t>
      </w:r>
      <w:r w:rsidR="000D4003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SGVH</w:t>
      </w:r>
      <w:r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 xml:space="preserve"> may share your information with</w:t>
      </w:r>
    </w:p>
    <w:p w14:paraId="48E3FD4B" w14:textId="77777777" w:rsidR="00C15405" w:rsidRPr="00C5280B" w:rsidRDefault="00C15405" w:rsidP="00C15405">
      <w:pPr>
        <w:numPr>
          <w:ilvl w:val="0"/>
          <w:numId w:val="2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</w:pPr>
      <w:r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any person who you have authorised to act on your behalf;</w:t>
      </w:r>
    </w:p>
    <w:p w14:paraId="6D79125D" w14:textId="77777777" w:rsidR="00C15405" w:rsidRPr="00C5280B" w:rsidRDefault="00C15405" w:rsidP="00C15405">
      <w:pPr>
        <w:numPr>
          <w:ilvl w:val="0"/>
          <w:numId w:val="2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</w:pPr>
      <w:r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regulators, law enforcement bodies, government bodies, tax authorities;</w:t>
      </w:r>
    </w:p>
    <w:p w14:paraId="58C27E1B" w14:textId="77777777" w:rsidR="00C15405" w:rsidRPr="00C5280B" w:rsidRDefault="00C15405" w:rsidP="00C15405">
      <w:pPr>
        <w:numPr>
          <w:ilvl w:val="0"/>
          <w:numId w:val="2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</w:pPr>
      <w:r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any relevant ombudsman, dispute resolution body or the courts.</w:t>
      </w:r>
    </w:p>
    <w:p w14:paraId="386CC99F" w14:textId="60155AEB" w:rsidR="00C15405" w:rsidRPr="00C5280B" w:rsidRDefault="00C15405" w:rsidP="00C15405">
      <w:pPr>
        <w:spacing w:after="150"/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</w:pPr>
      <w:r w:rsidRPr="00C5280B">
        <w:rPr>
          <w:rFonts w:ascii="Helvetica Neue" w:eastAsia="Times New Roman" w:hAnsi="Helvetica Neue" w:cs="Times New Roman"/>
          <w:b/>
          <w:bCs/>
          <w:color w:val="000000" w:themeColor="text1"/>
          <w:sz w:val="21"/>
          <w:szCs w:val="21"/>
          <w:lang w:eastAsia="en-GB"/>
        </w:rPr>
        <w:t xml:space="preserve">Where </w:t>
      </w:r>
      <w:r w:rsidR="00356C7E">
        <w:rPr>
          <w:rFonts w:ascii="Helvetica Neue" w:eastAsia="Times New Roman" w:hAnsi="Helvetica Neue" w:cs="Times New Roman"/>
          <w:b/>
          <w:bCs/>
          <w:color w:val="000000" w:themeColor="text1"/>
          <w:sz w:val="21"/>
          <w:szCs w:val="21"/>
          <w:lang w:eastAsia="en-GB"/>
        </w:rPr>
        <w:t>SGV</w:t>
      </w:r>
      <w:r w:rsidRPr="00C5280B">
        <w:rPr>
          <w:rFonts w:ascii="Helvetica Neue" w:eastAsia="Times New Roman" w:hAnsi="Helvetica Neue" w:cs="Times New Roman"/>
          <w:b/>
          <w:bCs/>
          <w:color w:val="000000" w:themeColor="text1"/>
          <w:sz w:val="21"/>
          <w:szCs w:val="21"/>
          <w:lang w:eastAsia="en-GB"/>
        </w:rPr>
        <w:t>H stores your information</w:t>
      </w:r>
    </w:p>
    <w:p w14:paraId="407F9D3F" w14:textId="00EF68D3" w:rsidR="00C15405" w:rsidRPr="00C5280B" w:rsidRDefault="006C2A0C" w:rsidP="00C15405">
      <w:pPr>
        <w:spacing w:after="150"/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</w:pPr>
      <w:r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SGVH</w:t>
      </w:r>
      <w:r w:rsidR="00C15405"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 xml:space="preserve"> will normally store your information inside the UK. Where </w:t>
      </w:r>
      <w:r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SGVH</w:t>
      </w:r>
      <w:r w:rsidR="00C15405"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 xml:space="preserve">’s service providers host data outside the UK </w:t>
      </w:r>
      <w:r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SGVH</w:t>
      </w:r>
      <w:r w:rsidR="00C15405"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 xml:space="preserve"> will ensure that suitable safeguards are in place to protect your data.</w:t>
      </w:r>
    </w:p>
    <w:p w14:paraId="7AC05479" w14:textId="77777777" w:rsidR="00C15405" w:rsidRPr="00C5280B" w:rsidRDefault="00C15405" w:rsidP="00C15405">
      <w:pPr>
        <w:spacing w:after="150"/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</w:pPr>
      <w:r w:rsidRPr="00C5280B">
        <w:rPr>
          <w:rFonts w:ascii="Helvetica Neue" w:eastAsia="Times New Roman" w:hAnsi="Helvetica Neue" w:cs="Times New Roman"/>
          <w:b/>
          <w:bCs/>
          <w:color w:val="000000" w:themeColor="text1"/>
          <w:sz w:val="21"/>
          <w:szCs w:val="21"/>
          <w:lang w:eastAsia="en-GB"/>
        </w:rPr>
        <w:t>Your rights in relation to your personal information</w:t>
      </w:r>
    </w:p>
    <w:p w14:paraId="3F7596F3" w14:textId="41628CD0" w:rsidR="00C15405" w:rsidRPr="00C5280B" w:rsidRDefault="00C15405" w:rsidP="00C15405">
      <w:pPr>
        <w:spacing w:after="150"/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</w:pPr>
      <w:r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 xml:space="preserve">You have the following rights in relation to the way </w:t>
      </w:r>
      <w:r w:rsidR="006C2A0C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SGVH</w:t>
      </w:r>
      <w:r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 xml:space="preserve"> processes your data, namely</w:t>
      </w:r>
    </w:p>
    <w:p w14:paraId="1D2CBED2" w14:textId="77777777" w:rsidR="00C15405" w:rsidRPr="00C5280B" w:rsidRDefault="00C15405" w:rsidP="00C15405">
      <w:pPr>
        <w:numPr>
          <w:ilvl w:val="0"/>
          <w:numId w:val="3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</w:pPr>
      <w:r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to access your data;</w:t>
      </w:r>
    </w:p>
    <w:p w14:paraId="58A15042" w14:textId="77777777" w:rsidR="00C15405" w:rsidRPr="00C5280B" w:rsidRDefault="00C15405" w:rsidP="00C15405">
      <w:pPr>
        <w:numPr>
          <w:ilvl w:val="0"/>
          <w:numId w:val="3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</w:pPr>
      <w:r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to have your data rectified if it is inaccurate or incomplete;</w:t>
      </w:r>
    </w:p>
    <w:p w14:paraId="3F90E93D" w14:textId="77777777" w:rsidR="00C15405" w:rsidRPr="00C5280B" w:rsidRDefault="00C15405" w:rsidP="00C15405">
      <w:pPr>
        <w:numPr>
          <w:ilvl w:val="0"/>
          <w:numId w:val="3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</w:pPr>
      <w:r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in certain circumstances, to have your data deleted or removed;</w:t>
      </w:r>
    </w:p>
    <w:p w14:paraId="3550AD44" w14:textId="77777777" w:rsidR="00C15405" w:rsidRPr="00C5280B" w:rsidRDefault="00C15405" w:rsidP="00C15405">
      <w:pPr>
        <w:numPr>
          <w:ilvl w:val="0"/>
          <w:numId w:val="3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</w:pPr>
      <w:r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in certain circumstances, to restrict the processing of your data;</w:t>
      </w:r>
    </w:p>
    <w:p w14:paraId="7313D6F4" w14:textId="77777777" w:rsidR="00C15405" w:rsidRPr="00C5280B" w:rsidRDefault="00C15405" w:rsidP="00C15405">
      <w:pPr>
        <w:numPr>
          <w:ilvl w:val="0"/>
          <w:numId w:val="3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</w:pPr>
      <w:r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a right of data portability;</w:t>
      </w:r>
    </w:p>
    <w:p w14:paraId="5B2A32E5" w14:textId="77777777" w:rsidR="00C15405" w:rsidRPr="00C5280B" w:rsidRDefault="00C15405" w:rsidP="00C15405">
      <w:pPr>
        <w:numPr>
          <w:ilvl w:val="0"/>
          <w:numId w:val="3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</w:pPr>
      <w:r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to object to direct marketing;</w:t>
      </w:r>
    </w:p>
    <w:p w14:paraId="7CEF5687" w14:textId="77777777" w:rsidR="00C15405" w:rsidRPr="00C5280B" w:rsidRDefault="00C15405" w:rsidP="00C15405">
      <w:pPr>
        <w:numPr>
          <w:ilvl w:val="0"/>
          <w:numId w:val="3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</w:pPr>
      <w:r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not to be subject to automated decision making;</w:t>
      </w:r>
    </w:p>
    <w:p w14:paraId="04D762FF" w14:textId="77777777" w:rsidR="00C15405" w:rsidRPr="00C5280B" w:rsidRDefault="00C15405" w:rsidP="00C15405">
      <w:pPr>
        <w:numPr>
          <w:ilvl w:val="0"/>
          <w:numId w:val="3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</w:pPr>
      <w:r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to claim damages caused by a breach of the GDPR.</w:t>
      </w:r>
    </w:p>
    <w:p w14:paraId="55FD7E1E" w14:textId="77777777" w:rsidR="00C15405" w:rsidRPr="00C5280B" w:rsidRDefault="00C15405" w:rsidP="00C15405">
      <w:pPr>
        <w:spacing w:after="150"/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</w:pPr>
      <w:r w:rsidRPr="00C5280B">
        <w:rPr>
          <w:rFonts w:ascii="Helvetica Neue" w:eastAsia="Times New Roman" w:hAnsi="Helvetica Neue" w:cs="Times New Roman"/>
          <w:b/>
          <w:bCs/>
          <w:color w:val="000000" w:themeColor="text1"/>
          <w:sz w:val="21"/>
          <w:szCs w:val="21"/>
          <w:lang w:eastAsia="en-GB"/>
        </w:rPr>
        <w:t>Changes to this privacy notice</w:t>
      </w:r>
    </w:p>
    <w:p w14:paraId="78DC288D" w14:textId="024713F0" w:rsidR="00C15405" w:rsidRPr="00C5280B" w:rsidRDefault="00C15405" w:rsidP="00C15405">
      <w:pPr>
        <w:spacing w:after="150"/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</w:pPr>
      <w:r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 xml:space="preserve">This notice is current at </w:t>
      </w:r>
      <w:r w:rsidR="006C2A0C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April 2022</w:t>
      </w:r>
      <w:r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 xml:space="preserve">. </w:t>
      </w:r>
      <w:r w:rsidR="006C2A0C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SGVH</w:t>
      </w:r>
      <w:r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 xml:space="preserve"> will keep this notice under review at all times and may change it at any time. Significant changes will be notified to you.</w:t>
      </w:r>
    </w:p>
    <w:p w14:paraId="310C9964" w14:textId="77777777" w:rsidR="00C15405" w:rsidRPr="00C5280B" w:rsidRDefault="00C15405" w:rsidP="00C15405">
      <w:pPr>
        <w:spacing w:after="150"/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</w:pPr>
      <w:r w:rsidRPr="00C5280B">
        <w:rPr>
          <w:rFonts w:ascii="Helvetica Neue" w:eastAsia="Times New Roman" w:hAnsi="Helvetica Neue" w:cs="Times New Roman"/>
          <w:b/>
          <w:bCs/>
          <w:color w:val="000000" w:themeColor="text1"/>
          <w:sz w:val="21"/>
          <w:szCs w:val="21"/>
          <w:lang w:eastAsia="en-GB"/>
        </w:rPr>
        <w:t>Contact</w:t>
      </w:r>
    </w:p>
    <w:p w14:paraId="6057227D" w14:textId="69697955" w:rsidR="003A55F9" w:rsidRDefault="00C15405" w:rsidP="00C15405">
      <w:pPr>
        <w:spacing w:after="150"/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</w:pPr>
      <w:r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 xml:space="preserve">For queries about this notice, or to exercise any of your rights outlined above, contact the Management Committee Chairman, Mr </w:t>
      </w:r>
      <w:r w:rsidR="00BD1E75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Jon Watson</w:t>
      </w:r>
      <w:r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, in writing at</w:t>
      </w:r>
      <w:r w:rsidR="003A55F9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:</w:t>
      </w:r>
      <w:r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 xml:space="preserve"> </w:t>
      </w:r>
      <w:hyperlink r:id="rId9" w:history="1">
        <w:r w:rsidR="00653AB4" w:rsidRPr="00A611AE">
          <w:rPr>
            <w:rStyle w:val="Hyperlink"/>
            <w:rFonts w:ascii="Helvetica Neue" w:eastAsia="Times New Roman" w:hAnsi="Helvetica Neue" w:cs="Times New Roman"/>
            <w:sz w:val="21"/>
            <w:szCs w:val="21"/>
            <w:lang w:eastAsia="en-GB"/>
          </w:rPr>
          <w:t>chair@arbuthnothall.org</w:t>
        </w:r>
      </w:hyperlink>
      <w:r w:rsidR="00653AB4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 xml:space="preserve"> </w:t>
      </w:r>
    </w:p>
    <w:p w14:paraId="4B656805" w14:textId="25D4A277" w:rsidR="00C15405" w:rsidRPr="00C5280B" w:rsidRDefault="00F21AC6" w:rsidP="00C15405">
      <w:pPr>
        <w:spacing w:after="150"/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</w:pPr>
      <w:r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 xml:space="preserve">or </w:t>
      </w:r>
      <w:r w:rsidR="003A55F9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 xml:space="preserve">at: </w:t>
      </w:r>
      <w:r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 xml:space="preserve">Arbuthnot Hall, The Green, </w:t>
      </w:r>
      <w:r w:rsidR="000B10A8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Shamley Green, GU5 0UA.</w:t>
      </w:r>
    </w:p>
    <w:p w14:paraId="0C5467BA" w14:textId="77777777" w:rsidR="00C15405" w:rsidRPr="00C5280B" w:rsidRDefault="00C15405" w:rsidP="00C15405">
      <w:pPr>
        <w:spacing w:after="150"/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</w:pPr>
      <w:r w:rsidRPr="00C5280B">
        <w:rPr>
          <w:rFonts w:ascii="Helvetica Neue" w:eastAsia="Times New Roman" w:hAnsi="Helvetica Neue" w:cs="Times New Roman"/>
          <w:b/>
          <w:bCs/>
          <w:color w:val="000000" w:themeColor="text1"/>
          <w:sz w:val="21"/>
          <w:szCs w:val="21"/>
          <w:lang w:eastAsia="en-GB"/>
        </w:rPr>
        <w:t>Complaints</w:t>
      </w:r>
    </w:p>
    <w:p w14:paraId="1D1C113B" w14:textId="77777777" w:rsidR="00C15405" w:rsidRPr="00C5280B" w:rsidRDefault="00C15405" w:rsidP="00C15405">
      <w:pPr>
        <w:spacing w:after="150"/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</w:pPr>
      <w:r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You have the right to take any complaints about how we process your personal data to the Information Commissioner:</w:t>
      </w:r>
    </w:p>
    <w:p w14:paraId="58CDC2EC" w14:textId="77777777" w:rsidR="00C15405" w:rsidRPr="00C5280B" w:rsidRDefault="008700B5" w:rsidP="00C15405">
      <w:pPr>
        <w:spacing w:after="150"/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</w:pPr>
      <w:hyperlink r:id="rId10" w:history="1">
        <w:r w:rsidR="00C15405" w:rsidRPr="00C5280B">
          <w:rPr>
            <w:rFonts w:ascii="Helvetica Neue" w:eastAsia="Times New Roman" w:hAnsi="Helvetica Neue" w:cs="Times New Roman"/>
            <w:color w:val="000000" w:themeColor="text1"/>
            <w:sz w:val="21"/>
            <w:szCs w:val="21"/>
            <w:u w:val="single"/>
            <w:lang w:eastAsia="en-GB"/>
          </w:rPr>
          <w:t>https://ico.org.uk/concerns/</w:t>
        </w:r>
      </w:hyperlink>
    </w:p>
    <w:p w14:paraId="68BBC44E" w14:textId="77777777" w:rsidR="00C15405" w:rsidRPr="00C5280B" w:rsidRDefault="00C15405" w:rsidP="00C15405">
      <w:pPr>
        <w:spacing w:after="150"/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</w:pPr>
      <w:r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0303 123 1113</w:t>
      </w:r>
    </w:p>
    <w:p w14:paraId="2FBCE8F5" w14:textId="2563E0F8" w:rsidR="00C15405" w:rsidRPr="00C5280B" w:rsidRDefault="00C15405" w:rsidP="00C15405">
      <w:pPr>
        <w:spacing w:after="150"/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</w:pPr>
      <w:proofErr w:type="gramStart"/>
      <w:r w:rsidRPr="00C5280B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en-GB"/>
        </w:rPr>
        <w:t>Information Commissioner's Office, Wycliffe House, Water Lane, Wilmslow, Cheshire SK9 5AF.</w:t>
      </w:r>
      <w:proofErr w:type="gramEnd"/>
    </w:p>
    <w:p w14:paraId="52C9003A" w14:textId="0D13D92C" w:rsidR="00BA0FB0" w:rsidRPr="00C5280B" w:rsidRDefault="00BA0FB0" w:rsidP="00270323">
      <w:pPr>
        <w:rPr>
          <w:rFonts w:ascii="Arial" w:eastAsia="Times New Roman" w:hAnsi="Arial" w:cs="Arial"/>
          <w:color w:val="000000" w:themeColor="text1"/>
          <w:sz w:val="26"/>
          <w:szCs w:val="26"/>
          <w:lang w:eastAsia="en-GB"/>
        </w:rPr>
      </w:pPr>
      <w:bookmarkStart w:id="0" w:name="_GoBack"/>
      <w:bookmarkEnd w:id="0"/>
    </w:p>
    <w:sectPr w:rsidR="00BA0FB0" w:rsidRPr="00C5280B" w:rsidSect="002E2F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79" w:right="1104" w:bottom="978" w:left="1156" w:header="264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5D3A6" w14:textId="77777777" w:rsidR="002D4ED0" w:rsidRDefault="002D4ED0" w:rsidP="00C31108">
      <w:r>
        <w:separator/>
      </w:r>
    </w:p>
  </w:endnote>
  <w:endnote w:type="continuationSeparator" w:id="0">
    <w:p w14:paraId="3D64E2B5" w14:textId="77777777" w:rsidR="002D4ED0" w:rsidRDefault="002D4ED0" w:rsidP="00C3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lonna MT">
    <w:panose1 w:val="04020805060202030203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9873173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5677512" w14:textId="09A38E39" w:rsidR="009C700E" w:rsidRDefault="009C700E" w:rsidP="00A611A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91C0E7" w14:textId="77777777" w:rsidR="000B10A8" w:rsidRDefault="000B10A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20303738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794620" w14:textId="5E0226E4" w:rsidR="009C700E" w:rsidRDefault="009C700E" w:rsidP="00A611A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70323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EFAA260" w14:textId="37BD1F05" w:rsidR="00C31108" w:rsidRPr="00C31108" w:rsidRDefault="009C700E" w:rsidP="00FB2071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25C8B" w14:textId="77777777" w:rsidR="000B10A8" w:rsidRDefault="000B10A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DB48C" w14:textId="77777777" w:rsidR="002D4ED0" w:rsidRDefault="002D4ED0" w:rsidP="00C31108">
      <w:r>
        <w:separator/>
      </w:r>
    </w:p>
  </w:footnote>
  <w:footnote w:type="continuationSeparator" w:id="0">
    <w:p w14:paraId="34EEA6C5" w14:textId="77777777" w:rsidR="002D4ED0" w:rsidRDefault="002D4ED0" w:rsidP="00C311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F5596" w14:textId="77777777" w:rsidR="000B10A8" w:rsidRDefault="000B10A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9466A" w14:textId="3831328B" w:rsidR="006D5E71" w:rsidRPr="00DC6FCB" w:rsidRDefault="006D5E71" w:rsidP="00C05C4F">
    <w:pPr>
      <w:pStyle w:val="Header"/>
      <w:jc w:val="center"/>
      <w:rPr>
        <w:rFonts w:ascii="Colonna MT" w:hAnsi="Colonna MT" w:cs="Times New Roman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59EB9" w14:textId="77777777" w:rsidR="000B10A8" w:rsidRDefault="000B10A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460C6"/>
    <w:multiLevelType w:val="multilevel"/>
    <w:tmpl w:val="CAC8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895D62"/>
    <w:multiLevelType w:val="multilevel"/>
    <w:tmpl w:val="A3E8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810D7E"/>
    <w:multiLevelType w:val="multilevel"/>
    <w:tmpl w:val="A7D4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08"/>
    <w:rsid w:val="0002154A"/>
    <w:rsid w:val="0005373A"/>
    <w:rsid w:val="0007057F"/>
    <w:rsid w:val="000B10A8"/>
    <w:rsid w:val="000B7986"/>
    <w:rsid w:val="000D4003"/>
    <w:rsid w:val="00100A60"/>
    <w:rsid w:val="00122FA1"/>
    <w:rsid w:val="00131532"/>
    <w:rsid w:val="00133BE1"/>
    <w:rsid w:val="001461F0"/>
    <w:rsid w:val="0014691C"/>
    <w:rsid w:val="00171B20"/>
    <w:rsid w:val="00191FB1"/>
    <w:rsid w:val="001F5D33"/>
    <w:rsid w:val="0021650D"/>
    <w:rsid w:val="002469F3"/>
    <w:rsid w:val="00270323"/>
    <w:rsid w:val="0027211B"/>
    <w:rsid w:val="002742DB"/>
    <w:rsid w:val="00297E96"/>
    <w:rsid w:val="002C58DA"/>
    <w:rsid w:val="002D4ED0"/>
    <w:rsid w:val="002E2F3C"/>
    <w:rsid w:val="00316A3C"/>
    <w:rsid w:val="00344295"/>
    <w:rsid w:val="00356C7E"/>
    <w:rsid w:val="0036764B"/>
    <w:rsid w:val="0037310F"/>
    <w:rsid w:val="0039353E"/>
    <w:rsid w:val="003A108D"/>
    <w:rsid w:val="003A55F9"/>
    <w:rsid w:val="003C4C6B"/>
    <w:rsid w:val="003C5506"/>
    <w:rsid w:val="003F42F5"/>
    <w:rsid w:val="00430418"/>
    <w:rsid w:val="00467C71"/>
    <w:rsid w:val="004A77BF"/>
    <w:rsid w:val="004E0C3E"/>
    <w:rsid w:val="00506837"/>
    <w:rsid w:val="005147C3"/>
    <w:rsid w:val="00520A99"/>
    <w:rsid w:val="00564321"/>
    <w:rsid w:val="00587F1B"/>
    <w:rsid w:val="00590FD9"/>
    <w:rsid w:val="005B0BA4"/>
    <w:rsid w:val="005E7E71"/>
    <w:rsid w:val="005F731E"/>
    <w:rsid w:val="006035AE"/>
    <w:rsid w:val="006064C8"/>
    <w:rsid w:val="006306B8"/>
    <w:rsid w:val="006315C8"/>
    <w:rsid w:val="0064159B"/>
    <w:rsid w:val="00642184"/>
    <w:rsid w:val="006502DC"/>
    <w:rsid w:val="00653AB4"/>
    <w:rsid w:val="0066048F"/>
    <w:rsid w:val="006651D8"/>
    <w:rsid w:val="00681CD2"/>
    <w:rsid w:val="006B6EDD"/>
    <w:rsid w:val="006C2A0C"/>
    <w:rsid w:val="006D03B7"/>
    <w:rsid w:val="006D0F80"/>
    <w:rsid w:val="006D5E71"/>
    <w:rsid w:val="006E4E3E"/>
    <w:rsid w:val="006F215C"/>
    <w:rsid w:val="007106F6"/>
    <w:rsid w:val="00726891"/>
    <w:rsid w:val="007313CB"/>
    <w:rsid w:val="007E20C5"/>
    <w:rsid w:val="007E3A81"/>
    <w:rsid w:val="007F0164"/>
    <w:rsid w:val="008037EE"/>
    <w:rsid w:val="008700B5"/>
    <w:rsid w:val="00871938"/>
    <w:rsid w:val="008811DD"/>
    <w:rsid w:val="008B26B7"/>
    <w:rsid w:val="008B2E94"/>
    <w:rsid w:val="008B38F5"/>
    <w:rsid w:val="008D2CC4"/>
    <w:rsid w:val="008E148C"/>
    <w:rsid w:val="008E239A"/>
    <w:rsid w:val="008E6040"/>
    <w:rsid w:val="0092178B"/>
    <w:rsid w:val="00921BE1"/>
    <w:rsid w:val="009456EF"/>
    <w:rsid w:val="00952CAF"/>
    <w:rsid w:val="00954F75"/>
    <w:rsid w:val="00961E98"/>
    <w:rsid w:val="009A0100"/>
    <w:rsid w:val="009C700E"/>
    <w:rsid w:val="00A052F4"/>
    <w:rsid w:val="00A1254F"/>
    <w:rsid w:val="00A4174C"/>
    <w:rsid w:val="00A72DC4"/>
    <w:rsid w:val="00A77F45"/>
    <w:rsid w:val="00AC2FF9"/>
    <w:rsid w:val="00AE1F40"/>
    <w:rsid w:val="00AE54CD"/>
    <w:rsid w:val="00B0240F"/>
    <w:rsid w:val="00B453EF"/>
    <w:rsid w:val="00B53760"/>
    <w:rsid w:val="00B9248A"/>
    <w:rsid w:val="00BA0FB0"/>
    <w:rsid w:val="00BC3D1E"/>
    <w:rsid w:val="00BD1E75"/>
    <w:rsid w:val="00BD596C"/>
    <w:rsid w:val="00BE51FB"/>
    <w:rsid w:val="00C00F58"/>
    <w:rsid w:val="00C05C4F"/>
    <w:rsid w:val="00C07276"/>
    <w:rsid w:val="00C15405"/>
    <w:rsid w:val="00C2569E"/>
    <w:rsid w:val="00C31108"/>
    <w:rsid w:val="00C322F5"/>
    <w:rsid w:val="00C403B7"/>
    <w:rsid w:val="00C5280B"/>
    <w:rsid w:val="00C91DE8"/>
    <w:rsid w:val="00C949D4"/>
    <w:rsid w:val="00CA03C6"/>
    <w:rsid w:val="00CC1151"/>
    <w:rsid w:val="00CC2761"/>
    <w:rsid w:val="00CE2995"/>
    <w:rsid w:val="00D0004A"/>
    <w:rsid w:val="00D122EE"/>
    <w:rsid w:val="00D6260C"/>
    <w:rsid w:val="00D63AA5"/>
    <w:rsid w:val="00D7640C"/>
    <w:rsid w:val="00DC337B"/>
    <w:rsid w:val="00DC6FCB"/>
    <w:rsid w:val="00E509C6"/>
    <w:rsid w:val="00E753C6"/>
    <w:rsid w:val="00EB224B"/>
    <w:rsid w:val="00EC6162"/>
    <w:rsid w:val="00EF1039"/>
    <w:rsid w:val="00F019F8"/>
    <w:rsid w:val="00F21AC6"/>
    <w:rsid w:val="00F37F27"/>
    <w:rsid w:val="00F810E4"/>
    <w:rsid w:val="00F85AD9"/>
    <w:rsid w:val="00FA4756"/>
    <w:rsid w:val="00FA6951"/>
    <w:rsid w:val="00FB2071"/>
    <w:rsid w:val="00FB6369"/>
    <w:rsid w:val="00FC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62D0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1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108"/>
  </w:style>
  <w:style w:type="paragraph" w:styleId="Footer">
    <w:name w:val="footer"/>
    <w:basedOn w:val="Normal"/>
    <w:link w:val="FooterChar"/>
    <w:uiPriority w:val="99"/>
    <w:unhideWhenUsed/>
    <w:rsid w:val="00C311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108"/>
  </w:style>
  <w:style w:type="character" w:styleId="Hyperlink">
    <w:name w:val="Hyperlink"/>
    <w:basedOn w:val="DefaultParagraphFont"/>
    <w:uiPriority w:val="99"/>
    <w:unhideWhenUsed/>
    <w:rsid w:val="00C3110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11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110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F73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54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9C700E"/>
  </w:style>
  <w:style w:type="paragraph" w:styleId="BalloonText">
    <w:name w:val="Balloon Text"/>
    <w:basedOn w:val="Normal"/>
    <w:link w:val="BalloonTextChar"/>
    <w:uiPriority w:val="99"/>
    <w:semiHidden/>
    <w:unhideWhenUsed/>
    <w:rsid w:val="002703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32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1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108"/>
  </w:style>
  <w:style w:type="paragraph" w:styleId="Footer">
    <w:name w:val="footer"/>
    <w:basedOn w:val="Normal"/>
    <w:link w:val="FooterChar"/>
    <w:uiPriority w:val="99"/>
    <w:unhideWhenUsed/>
    <w:rsid w:val="00C311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108"/>
  </w:style>
  <w:style w:type="character" w:styleId="Hyperlink">
    <w:name w:val="Hyperlink"/>
    <w:basedOn w:val="DefaultParagraphFont"/>
    <w:uiPriority w:val="99"/>
    <w:unhideWhenUsed/>
    <w:rsid w:val="00C3110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11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110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F73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54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9C700E"/>
  </w:style>
  <w:style w:type="paragraph" w:styleId="BalloonText">
    <w:name w:val="Balloon Text"/>
    <w:basedOn w:val="Normal"/>
    <w:link w:val="BalloonTextChar"/>
    <w:uiPriority w:val="99"/>
    <w:semiHidden/>
    <w:unhideWhenUsed/>
    <w:rsid w:val="002703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32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chair@arbuthnothall.org" TargetMode="External"/><Relationship Id="rId10" Type="http://schemas.openxmlformats.org/officeDocument/2006/relationships/hyperlink" Target="https://ico.org.uk/concer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3713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Garvey</dc:creator>
  <cp:keywords/>
  <dc:description/>
  <cp:lastModifiedBy>Lucy Camsey</cp:lastModifiedBy>
  <cp:revision>2</cp:revision>
  <dcterms:created xsi:type="dcterms:W3CDTF">2025-08-05T16:56:00Z</dcterms:created>
  <dcterms:modified xsi:type="dcterms:W3CDTF">2025-08-05T16:56:00Z</dcterms:modified>
</cp:coreProperties>
</file>