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9D14" w14:textId="30238627" w:rsidR="007F66F2" w:rsidRDefault="008C6E2B">
      <w:pPr>
        <w:spacing w:after="17"/>
        <w:ind w:left="539"/>
        <w:rPr>
          <w:b/>
          <w:color w:val="03777C"/>
          <w:sz w:val="36"/>
        </w:rPr>
      </w:pPr>
      <w:r>
        <w:rPr>
          <w:b/>
          <w:color w:val="03777C"/>
          <w:sz w:val="36"/>
        </w:rPr>
        <w:t xml:space="preserve">Conditions of Hire of </w:t>
      </w:r>
      <w:r w:rsidR="00AA1796">
        <w:rPr>
          <w:b/>
          <w:color w:val="03777C"/>
          <w:sz w:val="36"/>
        </w:rPr>
        <w:t xml:space="preserve">Shamley Green </w:t>
      </w:r>
      <w:r>
        <w:rPr>
          <w:b/>
          <w:color w:val="03777C"/>
          <w:sz w:val="36"/>
        </w:rPr>
        <w:t xml:space="preserve">Arbuthnot Hall: </w:t>
      </w:r>
    </w:p>
    <w:p w14:paraId="16E8002C" w14:textId="77777777" w:rsidR="00AA1796" w:rsidRDefault="00AA1796">
      <w:pPr>
        <w:spacing w:after="17"/>
        <w:ind w:left="539"/>
        <w:rPr>
          <w:b/>
          <w:color w:val="03777C"/>
          <w:sz w:val="36"/>
        </w:rPr>
      </w:pPr>
    </w:p>
    <w:p w14:paraId="6C75998D" w14:textId="3840831F" w:rsidR="00AA1796" w:rsidRPr="005653DD" w:rsidRDefault="00AA1796">
      <w:pPr>
        <w:spacing w:after="17"/>
        <w:ind w:left="539"/>
        <w:rPr>
          <w:bCs/>
          <w:szCs w:val="24"/>
        </w:rPr>
      </w:pPr>
      <w:r w:rsidRPr="00E8691F">
        <w:rPr>
          <w:bCs/>
          <w:color w:val="auto"/>
          <w:szCs w:val="24"/>
        </w:rPr>
        <w:t>These standard conditions apply to all hiring the Shamley Gre</w:t>
      </w:r>
      <w:r w:rsidR="006E58D4" w:rsidRPr="00E8691F">
        <w:rPr>
          <w:bCs/>
          <w:color w:val="auto"/>
          <w:szCs w:val="24"/>
        </w:rPr>
        <w:t xml:space="preserve">en Village Hall (SGVH) and a copy should be </w:t>
      </w:r>
      <w:r w:rsidR="00E626EA">
        <w:rPr>
          <w:bCs/>
          <w:color w:val="auto"/>
          <w:szCs w:val="24"/>
        </w:rPr>
        <w:t>available</w:t>
      </w:r>
      <w:r w:rsidR="006E58D4" w:rsidRPr="00E8691F">
        <w:rPr>
          <w:bCs/>
          <w:color w:val="auto"/>
          <w:szCs w:val="24"/>
        </w:rPr>
        <w:t xml:space="preserve"> to </w:t>
      </w:r>
      <w:r w:rsidR="00C26BD4">
        <w:rPr>
          <w:bCs/>
          <w:color w:val="auto"/>
          <w:szCs w:val="24"/>
        </w:rPr>
        <w:t>the</w:t>
      </w:r>
      <w:r w:rsidR="006E58D4" w:rsidRPr="00E8691F">
        <w:rPr>
          <w:bCs/>
          <w:color w:val="auto"/>
          <w:szCs w:val="24"/>
        </w:rPr>
        <w:t xml:space="preserve"> </w:t>
      </w:r>
      <w:r w:rsidR="00C26BD4">
        <w:rPr>
          <w:bCs/>
          <w:color w:val="auto"/>
          <w:szCs w:val="24"/>
        </w:rPr>
        <w:t>H</w:t>
      </w:r>
      <w:r w:rsidR="006E58D4" w:rsidRPr="00E8691F">
        <w:rPr>
          <w:bCs/>
          <w:color w:val="auto"/>
          <w:szCs w:val="24"/>
        </w:rPr>
        <w:t xml:space="preserve">irer. If the </w:t>
      </w:r>
      <w:r w:rsidR="00C26BD4">
        <w:rPr>
          <w:bCs/>
          <w:color w:val="auto"/>
          <w:szCs w:val="24"/>
        </w:rPr>
        <w:t>H</w:t>
      </w:r>
      <w:r w:rsidR="006E58D4" w:rsidRPr="00E8691F">
        <w:rPr>
          <w:bCs/>
          <w:color w:val="auto"/>
          <w:szCs w:val="24"/>
        </w:rPr>
        <w:t xml:space="preserve">irer is in any doubt as to the meaning of the following, the </w:t>
      </w:r>
      <w:r w:rsidR="005E575B" w:rsidRPr="00E8691F">
        <w:rPr>
          <w:bCs/>
          <w:color w:val="auto"/>
          <w:szCs w:val="24"/>
        </w:rPr>
        <w:t xml:space="preserve">SGVH Hall Manager </w:t>
      </w:r>
      <w:r w:rsidR="00745FDE">
        <w:rPr>
          <w:bCs/>
          <w:color w:val="auto"/>
          <w:szCs w:val="24"/>
        </w:rPr>
        <w:t xml:space="preserve">(hereafter known as the Hall Manager) </w:t>
      </w:r>
      <w:r w:rsidR="005E575B" w:rsidRPr="00E8691F">
        <w:rPr>
          <w:bCs/>
          <w:color w:val="auto"/>
          <w:szCs w:val="24"/>
        </w:rPr>
        <w:t>should be consulted</w:t>
      </w:r>
      <w:r w:rsidR="005E575B" w:rsidRPr="00E8691F">
        <w:rPr>
          <w:bCs/>
          <w:color w:val="03777C"/>
          <w:szCs w:val="24"/>
        </w:rPr>
        <w:t>.</w:t>
      </w:r>
    </w:p>
    <w:p w14:paraId="5B7009D1" w14:textId="77777777" w:rsidR="007F66F2" w:rsidRDefault="008C6E2B">
      <w:pPr>
        <w:spacing w:after="0" w:line="259" w:lineRule="auto"/>
        <w:ind w:left="544" w:firstLine="0"/>
      </w:pPr>
      <w:r>
        <w:rPr>
          <w:b/>
          <w:color w:val="03777C"/>
          <w:sz w:val="36"/>
        </w:rPr>
        <w:t xml:space="preserve"> </w:t>
      </w:r>
    </w:p>
    <w:p w14:paraId="74357303" w14:textId="77777777" w:rsidR="007F66F2" w:rsidRDefault="008C6E2B">
      <w:pPr>
        <w:pStyle w:val="Heading1"/>
        <w:ind w:left="539"/>
      </w:pPr>
      <w:r>
        <w:t xml:space="preserve">Acceptance of Responsibility </w:t>
      </w:r>
    </w:p>
    <w:p w14:paraId="21AD77C9" w14:textId="76EF9B95" w:rsidR="007F66F2" w:rsidRDefault="000351E2" w:rsidP="00E8691F">
      <w:pPr>
        <w:ind w:left="909" w:firstLine="0"/>
      </w:pPr>
      <w:r>
        <w:t>The Hirer, not being a person under 25</w:t>
      </w:r>
      <w:r w:rsidR="00F265D5">
        <w:t xml:space="preserve"> and legally capably of </w:t>
      </w:r>
      <w:proofErr w:type="gramStart"/>
      <w:r w:rsidR="00F265D5">
        <w:t>entering into</w:t>
      </w:r>
      <w:proofErr w:type="gramEnd"/>
      <w:r w:rsidR="00F265D5">
        <w:t xml:space="preserve"> binding contracts,</w:t>
      </w:r>
      <w:r>
        <w:t xml:space="preserve"> her</w:t>
      </w:r>
      <w:r w:rsidR="00F265D5">
        <w:t>e</w:t>
      </w:r>
      <w:r>
        <w:t>by</w:t>
      </w:r>
      <w:r w:rsidR="00C22BA2">
        <w:t xml:space="preserve"> </w:t>
      </w:r>
      <w:r>
        <w:t>accepts responsibility for being in charge of the premises at all times when the public are present, either personally or through an authorised delegate stated on the Application and</w:t>
      </w:r>
      <w:r>
        <w:rPr>
          <w:color w:val="212121"/>
        </w:rPr>
        <w:t xml:space="preserve"> </w:t>
      </w:r>
      <w:r w:rsidR="00744E38">
        <w:rPr>
          <w:color w:val="212121"/>
        </w:rPr>
        <w:t xml:space="preserve">the Hirer will ensure that </w:t>
      </w:r>
    </w:p>
    <w:p w14:paraId="16D921A7" w14:textId="613091CC" w:rsidR="007F66F2" w:rsidRDefault="008C6E2B" w:rsidP="00744E38">
      <w:r>
        <w:t>all conditions, under this Agreement, relating to management and supervision of the premises are met.</w:t>
      </w:r>
      <w:r>
        <w:rPr>
          <w:color w:val="212121"/>
        </w:rPr>
        <w:t xml:space="preserve"> </w:t>
      </w:r>
    </w:p>
    <w:p w14:paraId="22ECD006"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71F52D2D"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65D2FD9F" w14:textId="77777777" w:rsidR="007F66F2" w:rsidRDefault="008C6E2B">
      <w:pPr>
        <w:pStyle w:val="Heading1"/>
        <w:ind w:left="539"/>
      </w:pPr>
      <w:r>
        <w:t xml:space="preserve">Supervision </w:t>
      </w:r>
    </w:p>
    <w:p w14:paraId="6A58BAB7" w14:textId="77777777" w:rsidR="007F66F2" w:rsidRDefault="008C6E2B">
      <w:pPr>
        <w:spacing w:after="106"/>
        <w:ind w:left="919"/>
      </w:pPr>
      <w:r>
        <w:t>The Hirer shall, during the period of the hiring, be responsible for:</w:t>
      </w:r>
      <w:r>
        <w:rPr>
          <w:color w:val="212121"/>
        </w:rPr>
        <w:t xml:space="preserve"> </w:t>
      </w:r>
    </w:p>
    <w:p w14:paraId="68FFE548" w14:textId="77777777" w:rsidR="007F66F2" w:rsidRDefault="008C6E2B">
      <w:pPr>
        <w:numPr>
          <w:ilvl w:val="0"/>
          <w:numId w:val="2"/>
        </w:numPr>
        <w:ind w:hanging="360"/>
      </w:pPr>
      <w:r>
        <w:t xml:space="preserve">supervision of the premises, the fabric and the </w:t>
      </w:r>
      <w:proofErr w:type="gramStart"/>
      <w:r>
        <w:t>contents;</w:t>
      </w:r>
      <w:proofErr w:type="gramEnd"/>
      <w:r>
        <w:rPr>
          <w:color w:val="212121"/>
        </w:rPr>
        <w:t xml:space="preserve"> </w:t>
      </w:r>
    </w:p>
    <w:p w14:paraId="3C0BDD17" w14:textId="0C63FF99" w:rsidR="007F66F2" w:rsidRDefault="008C6E2B">
      <w:pPr>
        <w:numPr>
          <w:ilvl w:val="0"/>
          <w:numId w:val="2"/>
        </w:numPr>
        <w:ind w:hanging="360"/>
      </w:pPr>
      <w:r>
        <w:t>care of the premises</w:t>
      </w:r>
      <w:r w:rsidR="00B6381D">
        <w:t>, fabric and contents,</w:t>
      </w:r>
      <w:r w:rsidR="0030256B">
        <w:t xml:space="preserve"> including the car park</w:t>
      </w:r>
      <w:r>
        <w:t xml:space="preserve">, safety from damage however slight or change of any </w:t>
      </w:r>
      <w:proofErr w:type="gramStart"/>
      <w:r>
        <w:t>sort;</w:t>
      </w:r>
      <w:proofErr w:type="gramEnd"/>
      <w:r>
        <w:rPr>
          <w:color w:val="212121"/>
        </w:rPr>
        <w:t xml:space="preserve"> </w:t>
      </w:r>
    </w:p>
    <w:p w14:paraId="2E2D7E58" w14:textId="77777777" w:rsidR="007F66F2" w:rsidRDefault="008C6E2B">
      <w:pPr>
        <w:numPr>
          <w:ilvl w:val="0"/>
          <w:numId w:val="2"/>
        </w:numPr>
        <w:spacing w:after="71"/>
        <w:ind w:hanging="360"/>
      </w:pPr>
      <w:r>
        <w:t>and the behaviour of all persons using the premises whatever their capacity, including proper supervision of car parking arrangements and safe use of the car park for all users.</w:t>
      </w:r>
      <w:r>
        <w:rPr>
          <w:color w:val="212121"/>
        </w:rPr>
        <w:t xml:space="preserve"> </w:t>
      </w:r>
    </w:p>
    <w:p w14:paraId="521D49CA" w14:textId="31D21432" w:rsidR="00F57BB8" w:rsidRDefault="00F57BB8" w:rsidP="00E8691F">
      <w:pPr>
        <w:ind w:left="919"/>
      </w:pPr>
      <w:r>
        <w:t>No fixtures and fittings</w:t>
      </w:r>
      <w:r w:rsidR="007374DC">
        <w:t xml:space="preserve"> including pictures</w:t>
      </w:r>
      <w:r w:rsidR="00903ABC">
        <w:t>,</w:t>
      </w:r>
      <w:r>
        <w:t xml:space="preserve"> should </w:t>
      </w:r>
      <w:r w:rsidR="00903ABC">
        <w:t xml:space="preserve">not </w:t>
      </w:r>
      <w:r>
        <w:t>be removed off the walls.</w:t>
      </w:r>
    </w:p>
    <w:p w14:paraId="723C6DD9" w14:textId="77777777" w:rsidR="00F57BB8" w:rsidRDefault="00F57BB8" w:rsidP="00E8691F">
      <w:pPr>
        <w:ind w:left="919"/>
      </w:pPr>
    </w:p>
    <w:p w14:paraId="6C971E33" w14:textId="48A4B83A" w:rsidR="000D0A77" w:rsidRDefault="008C6E2B" w:rsidP="00E8691F">
      <w:pPr>
        <w:ind w:left="919"/>
        <w:rPr>
          <w:color w:val="212121"/>
        </w:rPr>
      </w:pPr>
      <w:r>
        <w:t>As directed by the</w:t>
      </w:r>
      <w:r w:rsidR="008032DB">
        <w:t xml:space="preserve"> </w:t>
      </w:r>
      <w:r w:rsidR="002560CD">
        <w:t>Hall Manager</w:t>
      </w:r>
      <w:r>
        <w:t xml:space="preserve">, the Hirer shall make good or pay for all damage (including accidental damage) to the premises or to the fixtures, </w:t>
      </w:r>
      <w:proofErr w:type="gramStart"/>
      <w:r>
        <w:t>fittings</w:t>
      </w:r>
      <w:proofErr w:type="gramEnd"/>
      <w:r>
        <w:t xml:space="preserve"> or contents and for loss of contents. If the Hirer discovers any damage, serious uncleanliness or that the Hall is otherwise not fit </w:t>
      </w:r>
      <w:r w:rsidR="001562AA">
        <w:t>the Hirer’s</w:t>
      </w:r>
      <w:r>
        <w:t xml:space="preserve"> use, they must advise the </w:t>
      </w:r>
      <w:r w:rsidR="000B743A">
        <w:t xml:space="preserve">Hall Manager </w:t>
      </w:r>
      <w:r>
        <w:t>immediately, or risk being held responsible.</w:t>
      </w:r>
      <w:r>
        <w:rPr>
          <w:color w:val="212121"/>
        </w:rPr>
        <w:t xml:space="preserve"> </w:t>
      </w:r>
      <w:r w:rsidR="005A6F05">
        <w:t>Any failure of equipment belonging to the Hall must also be reported as soon as possible.</w:t>
      </w:r>
      <w:r w:rsidR="005A6F05">
        <w:rPr>
          <w:color w:val="212121"/>
        </w:rPr>
        <w:t xml:space="preserve"> </w:t>
      </w:r>
    </w:p>
    <w:p w14:paraId="7B8D462F" w14:textId="35572E47" w:rsidR="005A6F05" w:rsidRDefault="005A6F05" w:rsidP="00E8691F">
      <w:pPr>
        <w:ind w:left="919"/>
      </w:pPr>
      <w:r>
        <w:rPr>
          <w:rFonts w:ascii="Times New Roman" w:eastAsia="Times New Roman" w:hAnsi="Times New Roman" w:cs="Times New Roman"/>
          <w:b/>
          <w:color w:val="0000FF"/>
          <w:sz w:val="2"/>
        </w:rPr>
        <w:t xml:space="preserve"> </w:t>
      </w:r>
    </w:p>
    <w:p w14:paraId="272E727B" w14:textId="424A93CE" w:rsidR="007F66F2" w:rsidRDefault="008C6E2B">
      <w:pPr>
        <w:ind w:left="919"/>
      </w:pPr>
      <w:r>
        <w:t xml:space="preserve">If any damage to the Hall or its equipment, however slight, occurs during the period of hire, it is the Hirer’s responsibility to advise the </w:t>
      </w:r>
      <w:r w:rsidR="00BA28E3">
        <w:t xml:space="preserve">Hall Manager </w:t>
      </w:r>
      <w:r>
        <w:t>when the keys are returned or as soon as possible.</w:t>
      </w:r>
    </w:p>
    <w:p w14:paraId="3BEAA7BC"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3431A2FA"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6F4615D4" w14:textId="77777777" w:rsidR="007F66F2" w:rsidRDefault="008C6E2B">
      <w:pPr>
        <w:pStyle w:val="Heading1"/>
        <w:ind w:left="539"/>
      </w:pPr>
      <w:r>
        <w:t xml:space="preserve">Use of premises </w:t>
      </w:r>
    </w:p>
    <w:p w14:paraId="6EC04B04" w14:textId="46DCA0E5" w:rsidR="007F66F2" w:rsidRPr="00477042" w:rsidRDefault="008C6E2B">
      <w:pPr>
        <w:numPr>
          <w:ilvl w:val="0"/>
          <w:numId w:val="3"/>
        </w:numPr>
        <w:ind w:left="817" w:hanging="333"/>
      </w:pPr>
      <w:r>
        <w:t xml:space="preserve">The Hirer shall not use the premises (including the car park) for any purpose other than that described in the </w:t>
      </w:r>
      <w:r w:rsidR="005974E1">
        <w:t>Booking Form</w:t>
      </w:r>
      <w:r>
        <w:t xml:space="preserve"> and shall not sub-hire or use the premises or allow the premises to be used for any unlawful or unsuitable purpose </w:t>
      </w:r>
      <w:r>
        <w:lastRenderedPageBreak/>
        <w:t xml:space="preserve">or in any unlawful way nor do anything or bring onto the premises anything which might endanger the premises or render invalid any insurance policies covering the premises nor allow the consumption of alcohol thereon without our written permission. The Hirer must ensure that no indecent or immoral activity occurs. The number attending the event must not exceed that for which the booking was confirmed. The Hirer is responsible for ensuring that only those persons entitled to be on the premises remain there and that they conduct themselves properly. The Hirer must ensure that sufficient competent adults </w:t>
      </w:r>
      <w:proofErr w:type="gramStart"/>
      <w:r>
        <w:t>are on hand at all times</w:t>
      </w:r>
      <w:proofErr w:type="gramEnd"/>
      <w:r>
        <w:t xml:space="preserve"> to help fulfil the Hirer’s responsibilities.</w:t>
      </w:r>
      <w:r>
        <w:rPr>
          <w:color w:val="212121"/>
        </w:rPr>
        <w:t xml:space="preserve"> </w:t>
      </w:r>
    </w:p>
    <w:p w14:paraId="17C34418" w14:textId="77777777" w:rsidR="00477042" w:rsidRDefault="00477042" w:rsidP="00275B00">
      <w:pPr>
        <w:ind w:left="817" w:firstLine="0"/>
      </w:pPr>
    </w:p>
    <w:p w14:paraId="620AD2F6" w14:textId="380867BE" w:rsidR="007F66F2" w:rsidRDefault="00275B00">
      <w:pPr>
        <w:numPr>
          <w:ilvl w:val="0"/>
          <w:numId w:val="3"/>
        </w:numPr>
        <w:spacing w:after="114"/>
        <w:ind w:left="817" w:hanging="333"/>
      </w:pPr>
      <w:r>
        <w:t>The Hall</w:t>
      </w:r>
      <w:r w:rsidR="008C6E2B">
        <w:t xml:space="preserve"> ha</w:t>
      </w:r>
      <w:r>
        <w:t>s</w:t>
      </w:r>
      <w:r w:rsidR="008C6E2B">
        <w:t xml:space="preserve"> a Premises Licence authorising regulated entertainment only</w:t>
      </w:r>
      <w:r>
        <w:t xml:space="preserve"> - s</w:t>
      </w:r>
      <w:r w:rsidR="00102478">
        <w:t xml:space="preserve">ee the website </w:t>
      </w:r>
      <w:hyperlink r:id="rId7" w:history="1">
        <w:r w:rsidR="00102478" w:rsidRPr="005432C3">
          <w:rPr>
            <w:rStyle w:val="Hyperlink"/>
          </w:rPr>
          <w:t>https://www.arbuthnothall.org/</w:t>
        </w:r>
      </w:hyperlink>
      <w:r w:rsidR="00102478">
        <w:t xml:space="preserve"> </w:t>
      </w:r>
      <w:r w:rsidR="008C6E2B">
        <w:t>The Hirer agrees to apply with all obligations therein.</w:t>
      </w:r>
      <w:r w:rsidR="008C6E2B">
        <w:rPr>
          <w:color w:val="212121"/>
        </w:rPr>
        <w:t xml:space="preserve"> </w:t>
      </w:r>
    </w:p>
    <w:p w14:paraId="544C009B" w14:textId="57F1F414" w:rsidR="007F66F2" w:rsidRDefault="008C6E2B">
      <w:pPr>
        <w:numPr>
          <w:ilvl w:val="1"/>
          <w:numId w:val="3"/>
        </w:numPr>
        <w:ind w:hanging="360"/>
      </w:pPr>
      <w:r>
        <w:t xml:space="preserve">The Hirer agrees that if regulated entertainment, not covered by our Premises Licence, is to be held the Hirer must obtain our consent to submit a Temporary Event Notice (TEN) to the licensing authority. </w:t>
      </w:r>
      <w:r w:rsidR="001C17A9">
        <w:t xml:space="preserve">The Hall </w:t>
      </w:r>
      <w:proofErr w:type="gramStart"/>
      <w:r w:rsidR="001C17A9">
        <w:t xml:space="preserve">Manager </w:t>
      </w:r>
      <w:r>
        <w:t xml:space="preserve"> will</w:t>
      </w:r>
      <w:proofErr w:type="gramEnd"/>
      <w:r>
        <w:t xml:space="preserve"> advise if a TEN is not needed.</w:t>
      </w:r>
      <w:r>
        <w:rPr>
          <w:color w:val="212121"/>
        </w:rPr>
        <w:t xml:space="preserve"> </w:t>
      </w:r>
    </w:p>
    <w:p w14:paraId="02C020F7" w14:textId="743A02B5" w:rsidR="007F66F2" w:rsidRDefault="008C6E2B">
      <w:pPr>
        <w:numPr>
          <w:ilvl w:val="1"/>
          <w:numId w:val="3"/>
        </w:numPr>
        <w:spacing w:after="76"/>
        <w:ind w:hanging="360"/>
      </w:pPr>
      <w:r>
        <w:t xml:space="preserve">The Hirer agrees to give </w:t>
      </w:r>
      <w:r w:rsidR="00782B94">
        <w:t xml:space="preserve">the Hall Manager </w:t>
      </w:r>
      <w:r>
        <w:t xml:space="preserve">notice of intention to </w:t>
      </w:r>
      <w:r w:rsidR="00E56626">
        <w:t>sell</w:t>
      </w:r>
      <w:r w:rsidR="006B3BF9">
        <w:t xml:space="preserve"> alcohol or provide within the ticket price or ask for donations </w:t>
      </w:r>
      <w:r>
        <w:t>at the event and to give notice of a TEN to the licensing authority.</w:t>
      </w:r>
      <w:r>
        <w:rPr>
          <w:color w:val="212121"/>
        </w:rPr>
        <w:t xml:space="preserve"> </w:t>
      </w:r>
    </w:p>
    <w:p w14:paraId="1FBD515D" w14:textId="6CB74435" w:rsidR="007F66F2" w:rsidRDefault="008C6E2B">
      <w:pPr>
        <w:ind w:left="1374"/>
      </w:pPr>
      <w:r>
        <w:t xml:space="preserve">If the Hirer fails to comply with (a) or (b) above, </w:t>
      </w:r>
      <w:r w:rsidR="00FD4BFC">
        <w:t>the Hall Manager</w:t>
      </w:r>
      <w:r>
        <w:t xml:space="preserve"> will cancel the hiring without compensation. </w:t>
      </w:r>
    </w:p>
    <w:p w14:paraId="3CE72804" w14:textId="77777777" w:rsidR="007F66F2" w:rsidRDefault="008C6E2B">
      <w:pPr>
        <w:spacing w:after="312" w:line="259" w:lineRule="auto"/>
        <w:ind w:left="549" w:firstLine="0"/>
        <w:jc w:val="center"/>
      </w:pPr>
      <w:r>
        <w:rPr>
          <w:rFonts w:ascii="Times New Roman" w:eastAsia="Times New Roman" w:hAnsi="Times New Roman" w:cs="Times New Roman"/>
          <w:b/>
          <w:color w:val="0000FF"/>
          <w:sz w:val="2"/>
        </w:rPr>
        <w:t xml:space="preserve"> </w:t>
      </w:r>
    </w:p>
    <w:p w14:paraId="0AF6FA06"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3FE2601E" w14:textId="51F209DB" w:rsidR="007F66F2" w:rsidRDefault="008C6E2B">
      <w:pPr>
        <w:pStyle w:val="Heading1"/>
        <w:ind w:left="539"/>
      </w:pPr>
      <w:r>
        <w:t xml:space="preserve">Insurance and indemnity </w:t>
      </w:r>
    </w:p>
    <w:p w14:paraId="6A8E319E" w14:textId="77777777" w:rsidR="007F66F2" w:rsidRDefault="008C6E2B">
      <w:pPr>
        <w:numPr>
          <w:ilvl w:val="0"/>
          <w:numId w:val="4"/>
        </w:numPr>
        <w:spacing w:after="106"/>
        <w:ind w:hanging="400"/>
      </w:pPr>
      <w:r>
        <w:t>The Hirer shall be liable for:</w:t>
      </w:r>
      <w:r>
        <w:rPr>
          <w:color w:val="212121"/>
        </w:rPr>
        <w:t xml:space="preserve"> </w:t>
      </w:r>
    </w:p>
    <w:p w14:paraId="6C12689E" w14:textId="77777777" w:rsidR="007F66F2" w:rsidRDefault="008C6E2B">
      <w:pPr>
        <w:numPr>
          <w:ilvl w:val="1"/>
          <w:numId w:val="4"/>
        </w:numPr>
        <w:ind w:hanging="360"/>
      </w:pPr>
      <w:r>
        <w:t xml:space="preserve">costs arising from accidental and malicious loss or damage and for loss or damage arising out of the Hirer’s negligence to any part of the premises including its curtilage or its </w:t>
      </w:r>
      <w:proofErr w:type="gramStart"/>
      <w:r>
        <w:t>contents;</w:t>
      </w:r>
      <w:proofErr w:type="gramEnd"/>
      <w:r>
        <w:rPr>
          <w:color w:val="212121"/>
        </w:rPr>
        <w:t xml:space="preserve"> </w:t>
      </w:r>
    </w:p>
    <w:p w14:paraId="194456A8" w14:textId="64F5F257" w:rsidR="007F66F2" w:rsidRDefault="008C6E2B">
      <w:pPr>
        <w:numPr>
          <w:ilvl w:val="1"/>
          <w:numId w:val="4"/>
        </w:numPr>
        <w:ind w:hanging="360"/>
      </w:pPr>
      <w:r>
        <w:t xml:space="preserve">costs arising from accidental and malicious loss or damage and for loss or damage arising out of </w:t>
      </w:r>
      <w:r w:rsidR="00167174">
        <w:t xml:space="preserve">the Hirer’s </w:t>
      </w:r>
      <w:r>
        <w:t xml:space="preserve">negligence done to </w:t>
      </w:r>
      <w:r w:rsidR="00D30E41">
        <w:t xml:space="preserve">the Shamley Green Village Hall Management Committee (SGVHMC) </w:t>
      </w:r>
      <w:proofErr w:type="spellStart"/>
      <w:r>
        <w:t>WiFi</w:t>
      </w:r>
      <w:proofErr w:type="spellEnd"/>
      <w:r>
        <w:t xml:space="preserve"> </w:t>
      </w:r>
      <w:proofErr w:type="gramStart"/>
      <w:r>
        <w:t>service;</w:t>
      </w:r>
      <w:proofErr w:type="gramEnd"/>
      <w:r>
        <w:rPr>
          <w:color w:val="212121"/>
        </w:rPr>
        <w:t xml:space="preserve"> </w:t>
      </w:r>
    </w:p>
    <w:p w14:paraId="6DBD3C2D" w14:textId="55F03642" w:rsidR="007F66F2" w:rsidRDefault="008C6E2B">
      <w:pPr>
        <w:numPr>
          <w:ilvl w:val="1"/>
          <w:numId w:val="4"/>
        </w:numPr>
        <w:ind w:hanging="360"/>
      </w:pPr>
      <w:r>
        <w:t xml:space="preserve">all claims, losses, damages and costs made against or incurred by </w:t>
      </w:r>
      <w:r w:rsidR="00D30E41">
        <w:t>the SGVHMC</w:t>
      </w:r>
      <w:r>
        <w:t xml:space="preserve">, </w:t>
      </w:r>
      <w:r w:rsidR="00C82873">
        <w:t xml:space="preserve">their </w:t>
      </w:r>
      <w:r>
        <w:t xml:space="preserve">employees, volunteers, agents or invitees in respect of damage or loss of property or injury to persons arising as a result of the use of the premises (including the storage of equipment) and </w:t>
      </w:r>
      <w:r w:rsidR="00C82873">
        <w:t xml:space="preserve">the Hirer’s </w:t>
      </w:r>
      <w:r>
        <w:t xml:space="preserve">use </w:t>
      </w:r>
      <w:proofErr w:type="gramStart"/>
      <w:r>
        <w:t xml:space="preserve">of  </w:t>
      </w:r>
      <w:r w:rsidR="00C82873">
        <w:t>the</w:t>
      </w:r>
      <w:proofErr w:type="gramEnd"/>
      <w:r w:rsidR="00C82873">
        <w:t xml:space="preserve"> </w:t>
      </w:r>
      <w:r w:rsidR="00731FF0">
        <w:t>Hall’s</w:t>
      </w:r>
      <w:r w:rsidR="00C82873">
        <w:t xml:space="preserve"> </w:t>
      </w:r>
      <w:r>
        <w:t>Wi-Fi service, and</w:t>
      </w:r>
      <w:r>
        <w:rPr>
          <w:color w:val="212121"/>
        </w:rPr>
        <w:t xml:space="preserve"> </w:t>
      </w:r>
    </w:p>
    <w:p w14:paraId="0FBA7FB0" w14:textId="411ECECC" w:rsidR="007F66F2" w:rsidRDefault="008C6E2B">
      <w:pPr>
        <w:numPr>
          <w:ilvl w:val="1"/>
          <w:numId w:val="4"/>
        </w:numPr>
        <w:spacing w:after="71"/>
        <w:ind w:hanging="360"/>
      </w:pPr>
      <w:r>
        <w:t xml:space="preserve">all claims, losses, damages and costs made against or incurred by </w:t>
      </w:r>
      <w:r w:rsidR="00440551">
        <w:t xml:space="preserve">the SGVHMC </w:t>
      </w:r>
      <w:r>
        <w:t xml:space="preserve">as a result of any nuisance caused to a third party as a result of </w:t>
      </w:r>
      <w:r w:rsidR="00440551">
        <w:t xml:space="preserve">the Hirer’s </w:t>
      </w:r>
      <w:r>
        <w:t>use of the premises and/or the use of</w:t>
      </w:r>
      <w:r w:rsidR="00440551">
        <w:t xml:space="preserve"> </w:t>
      </w:r>
      <w:r w:rsidR="007C2CFD">
        <w:t>the Hall</w:t>
      </w:r>
      <w:r>
        <w:t xml:space="preserve"> Wi-Fi service, and subject to sub-clause (ii), the Hirer must indemnify </w:t>
      </w:r>
      <w:r w:rsidR="00440551">
        <w:t xml:space="preserve">the </w:t>
      </w:r>
      <w:proofErr w:type="gramStart"/>
      <w:r w:rsidR="00440551">
        <w:t xml:space="preserve">SGVHMC </w:t>
      </w:r>
      <w:r>
        <w:t xml:space="preserve"> against</w:t>
      </w:r>
      <w:proofErr w:type="gramEnd"/>
      <w:r>
        <w:t xml:space="preserve"> such liabilities</w:t>
      </w:r>
      <w:r>
        <w:rPr>
          <w:color w:val="212121"/>
        </w:rPr>
        <w:t xml:space="preserve"> </w:t>
      </w:r>
    </w:p>
    <w:p w14:paraId="00C147CD" w14:textId="79F7E77A" w:rsidR="007F66F2" w:rsidRDefault="00440551">
      <w:pPr>
        <w:numPr>
          <w:ilvl w:val="0"/>
          <w:numId w:val="4"/>
        </w:numPr>
        <w:spacing w:after="114"/>
        <w:ind w:hanging="400"/>
      </w:pPr>
      <w:r>
        <w:t xml:space="preserve">SGVHMC will take out adequate insurance to </w:t>
      </w:r>
      <w:proofErr w:type="gramStart"/>
      <w:r>
        <w:t>insure</w:t>
      </w:r>
      <w:proofErr w:type="gramEnd"/>
      <w:r>
        <w:t xml:space="preserve"> the liabilities described in subclause (</w:t>
      </w:r>
      <w:proofErr w:type="spellStart"/>
      <w:r>
        <w:t>i</w:t>
      </w:r>
      <w:proofErr w:type="spellEnd"/>
      <w:r>
        <w:t xml:space="preserve">)(a) above and may, in </w:t>
      </w:r>
      <w:r w:rsidR="00844AEE">
        <w:t>their</w:t>
      </w:r>
      <w:r>
        <w:t xml:space="preserve"> discretion and in the case of non-commercial hirers, insure the liabilities described in sub-clauses (</w:t>
      </w:r>
      <w:proofErr w:type="spellStart"/>
      <w:r>
        <w:t>i</w:t>
      </w:r>
      <w:proofErr w:type="spellEnd"/>
      <w:r>
        <w:t>)(b) and (</w:t>
      </w:r>
      <w:proofErr w:type="spellStart"/>
      <w:r>
        <w:t>i</w:t>
      </w:r>
      <w:proofErr w:type="spellEnd"/>
      <w:r>
        <w:t xml:space="preserve">)(c) </w:t>
      </w:r>
      <w:r w:rsidR="001F1572">
        <w:lastRenderedPageBreak/>
        <w:t>and (</w:t>
      </w:r>
      <w:proofErr w:type="spellStart"/>
      <w:r w:rsidR="001F1572">
        <w:t>i</w:t>
      </w:r>
      <w:proofErr w:type="spellEnd"/>
      <w:r w:rsidR="001760E0">
        <w:t xml:space="preserve">) (d) </w:t>
      </w:r>
      <w:r>
        <w:t xml:space="preserve">above. </w:t>
      </w:r>
      <w:r w:rsidR="00844AEE">
        <w:t xml:space="preserve">SGVHMC </w:t>
      </w:r>
      <w:r>
        <w:t xml:space="preserve">will claim on our insurance for any liability the Hirer incurs but the Hirer must indemnify </w:t>
      </w:r>
      <w:r w:rsidR="00844AEE">
        <w:t xml:space="preserve">the SGVHMC </w:t>
      </w:r>
      <w:r>
        <w:t>against:</w:t>
      </w:r>
      <w:r>
        <w:rPr>
          <w:color w:val="212121"/>
        </w:rPr>
        <w:t xml:space="preserve"> </w:t>
      </w:r>
    </w:p>
    <w:p w14:paraId="11EC342E" w14:textId="77777777" w:rsidR="007F66F2" w:rsidRDefault="008C6E2B">
      <w:pPr>
        <w:numPr>
          <w:ilvl w:val="1"/>
          <w:numId w:val="4"/>
        </w:numPr>
        <w:ind w:hanging="360"/>
      </w:pPr>
      <w:r>
        <w:t>any insurance excess incurred and</w:t>
      </w:r>
      <w:r>
        <w:rPr>
          <w:color w:val="212121"/>
        </w:rPr>
        <w:t xml:space="preserve"> </w:t>
      </w:r>
    </w:p>
    <w:p w14:paraId="2D9A7EBD" w14:textId="015B0A7C" w:rsidR="007F66F2" w:rsidRDefault="008C6E2B">
      <w:pPr>
        <w:numPr>
          <w:ilvl w:val="1"/>
          <w:numId w:val="4"/>
        </w:numPr>
        <w:spacing w:after="70"/>
        <w:ind w:hanging="360"/>
      </w:pPr>
      <w:r>
        <w:t xml:space="preserve">the difference between the amount of the liability and the monies </w:t>
      </w:r>
      <w:proofErr w:type="gramStart"/>
      <w:r w:rsidR="00A32420">
        <w:t xml:space="preserve">SGVHMC </w:t>
      </w:r>
      <w:r>
        <w:t xml:space="preserve"> receive</w:t>
      </w:r>
      <w:proofErr w:type="gramEnd"/>
      <w:r>
        <w:t xml:space="preserve"> under the insurance policy.</w:t>
      </w:r>
      <w:r>
        <w:rPr>
          <w:color w:val="212121"/>
        </w:rPr>
        <w:t xml:space="preserve"> </w:t>
      </w:r>
    </w:p>
    <w:p w14:paraId="1AFCD637" w14:textId="2A9F6AE3" w:rsidR="007F66F2" w:rsidRDefault="008C6E2B">
      <w:pPr>
        <w:numPr>
          <w:ilvl w:val="0"/>
          <w:numId w:val="4"/>
        </w:numPr>
        <w:spacing w:after="109"/>
        <w:ind w:hanging="400"/>
      </w:pPr>
      <w:r>
        <w:t xml:space="preserve">Where </w:t>
      </w:r>
      <w:r w:rsidR="00844AEE">
        <w:t xml:space="preserve">SGVHMC </w:t>
      </w:r>
      <w:r>
        <w:t xml:space="preserve">do not </w:t>
      </w:r>
      <w:proofErr w:type="gramStart"/>
      <w:r>
        <w:t>insure</w:t>
      </w:r>
      <w:proofErr w:type="gramEnd"/>
      <w:r>
        <w:t xml:space="preserve"> the liabilities described in sub-clauses (</w:t>
      </w:r>
      <w:proofErr w:type="spellStart"/>
      <w:r>
        <w:t>i</w:t>
      </w:r>
      <w:proofErr w:type="spellEnd"/>
      <w:r>
        <w:t>)(b) and (</w:t>
      </w:r>
      <w:proofErr w:type="spellStart"/>
      <w:r>
        <w:t>i</w:t>
      </w:r>
      <w:proofErr w:type="spellEnd"/>
      <w:r>
        <w:t xml:space="preserve">)(c) </w:t>
      </w:r>
      <w:r w:rsidR="001760E0">
        <w:t>and (</w:t>
      </w:r>
      <w:proofErr w:type="spellStart"/>
      <w:r w:rsidR="001760E0">
        <w:t>i</w:t>
      </w:r>
      <w:proofErr w:type="spellEnd"/>
      <w:r w:rsidR="001760E0">
        <w:t xml:space="preserve">) (d) </w:t>
      </w:r>
      <w:r>
        <w:t>above, the Hirer must take out adequate insurance to insure such liability and on demand must produce the policy and current receipt or other evidence of cover to the</w:t>
      </w:r>
      <w:r w:rsidR="00844AEE">
        <w:t xml:space="preserve"> Hall Manager</w:t>
      </w:r>
      <w:r>
        <w:t xml:space="preserve">. If the Hirer fails to produce such policy and evidence of cover, </w:t>
      </w:r>
      <w:r w:rsidR="003056FF">
        <w:t>the Hall Manager</w:t>
      </w:r>
      <w:r w:rsidR="00844AEE">
        <w:t xml:space="preserve"> </w:t>
      </w:r>
      <w:r>
        <w:t>reserve</w:t>
      </w:r>
      <w:r w:rsidR="003056FF">
        <w:t>s</w:t>
      </w:r>
      <w:r>
        <w:t xml:space="preserve"> the right to cancel this Agreement and rehire the premises to another hirer.</w:t>
      </w:r>
      <w:r>
        <w:rPr>
          <w:color w:val="212121"/>
        </w:rPr>
        <w:t xml:space="preserve"> </w:t>
      </w:r>
    </w:p>
    <w:p w14:paraId="6FFB85BB" w14:textId="38A46DDB" w:rsidR="00766371" w:rsidRPr="0043063F" w:rsidRDefault="00844AEE" w:rsidP="00766371">
      <w:pPr>
        <w:numPr>
          <w:ilvl w:val="0"/>
          <w:numId w:val="4"/>
        </w:numPr>
        <w:ind w:hanging="400"/>
      </w:pPr>
      <w:r>
        <w:t>SGVHMC are insured against any claims arising out of their own negligence.</w:t>
      </w:r>
      <w:r>
        <w:rPr>
          <w:color w:val="212121"/>
        </w:rPr>
        <w:t xml:space="preserve"> </w:t>
      </w:r>
    </w:p>
    <w:p w14:paraId="0DFF4914" w14:textId="77777777" w:rsidR="0043063F" w:rsidRDefault="0043063F" w:rsidP="0043063F">
      <w:pPr>
        <w:ind w:left="884" w:firstLine="0"/>
      </w:pPr>
    </w:p>
    <w:p w14:paraId="5503CE87" w14:textId="77777777" w:rsidR="00684A6D" w:rsidRDefault="00684A6D" w:rsidP="0043063F">
      <w:pPr>
        <w:ind w:left="884" w:firstLine="0"/>
      </w:pPr>
    </w:p>
    <w:p w14:paraId="0B55F682" w14:textId="127CFD41" w:rsidR="0043063F" w:rsidRDefault="008C6E2B" w:rsidP="0043063F">
      <w:pPr>
        <w:spacing w:after="0" w:line="259" w:lineRule="auto"/>
        <w:ind w:left="549" w:firstLine="0"/>
        <w:jc w:val="center"/>
        <w:rPr>
          <w:rFonts w:ascii="Times New Roman" w:eastAsia="Times New Roman" w:hAnsi="Times New Roman" w:cs="Times New Roman"/>
          <w:b/>
          <w:color w:val="0000FF"/>
          <w:sz w:val="2"/>
        </w:rPr>
      </w:pPr>
      <w:r>
        <w:rPr>
          <w:rFonts w:ascii="Times New Roman" w:eastAsia="Times New Roman" w:hAnsi="Times New Roman" w:cs="Times New Roman"/>
          <w:b/>
          <w:color w:val="0000FF"/>
          <w:sz w:val="2"/>
        </w:rPr>
        <w:t xml:space="preserve"> </w:t>
      </w:r>
    </w:p>
    <w:p w14:paraId="54B2587C" w14:textId="77777777" w:rsidR="0043063F" w:rsidRDefault="0043063F" w:rsidP="0043063F">
      <w:pPr>
        <w:spacing w:after="0" w:line="259" w:lineRule="auto"/>
        <w:ind w:left="549" w:firstLine="0"/>
        <w:jc w:val="center"/>
        <w:rPr>
          <w:rFonts w:ascii="Times New Roman" w:eastAsia="Times New Roman" w:hAnsi="Times New Roman" w:cs="Times New Roman"/>
          <w:b/>
          <w:color w:val="0000FF"/>
          <w:sz w:val="2"/>
        </w:rPr>
      </w:pPr>
    </w:p>
    <w:p w14:paraId="73180232" w14:textId="77777777" w:rsidR="0043063F" w:rsidRDefault="0043063F" w:rsidP="0043063F">
      <w:pPr>
        <w:spacing w:after="0" w:line="259" w:lineRule="auto"/>
        <w:ind w:left="549" w:firstLine="0"/>
        <w:jc w:val="center"/>
      </w:pPr>
    </w:p>
    <w:p w14:paraId="2F728883" w14:textId="299F3EAA" w:rsidR="00766371" w:rsidRDefault="00766371" w:rsidP="00766371">
      <w:pPr>
        <w:pStyle w:val="Heading1"/>
        <w:ind w:left="539"/>
      </w:pPr>
      <w:r>
        <w:t>Car Parking</w:t>
      </w:r>
      <w:r w:rsidR="007C2CFD">
        <w:t xml:space="preserve">   </w:t>
      </w:r>
    </w:p>
    <w:p w14:paraId="0A430889" w14:textId="6EEF7FAD" w:rsidR="00766371" w:rsidRDefault="00766371" w:rsidP="00766371"/>
    <w:p w14:paraId="646CB779" w14:textId="742C7DC9" w:rsidR="00766371" w:rsidRDefault="00A32420" w:rsidP="00AC1D25">
      <w:pPr>
        <w:ind w:left="720" w:firstLine="0"/>
      </w:pPr>
      <w:r>
        <w:t>SGVHMC</w:t>
      </w:r>
      <w:r w:rsidR="00C70485">
        <w:t xml:space="preserve"> encourage </w:t>
      </w:r>
      <w:r w:rsidR="00CD3A48">
        <w:t>H</w:t>
      </w:r>
      <w:r w:rsidR="001C63B3">
        <w:t>all users</w:t>
      </w:r>
      <w:r w:rsidR="00C70485">
        <w:t xml:space="preserve"> to walk to the </w:t>
      </w:r>
      <w:r w:rsidR="00CD3A48">
        <w:t xml:space="preserve">Hall </w:t>
      </w:r>
      <w:r w:rsidR="00175777">
        <w:t xml:space="preserve">where safe </w:t>
      </w:r>
      <w:r w:rsidR="004628B8">
        <w:t xml:space="preserve">to do </w:t>
      </w:r>
      <w:r w:rsidR="001C63B3">
        <w:t>so as th</w:t>
      </w:r>
      <w:r w:rsidR="000670CD">
        <w:t xml:space="preserve">ere is </w:t>
      </w:r>
      <w:r w:rsidR="00AC1D25">
        <w:t xml:space="preserve">     </w:t>
      </w:r>
      <w:r w:rsidR="000670CD">
        <w:t>limited c</w:t>
      </w:r>
      <w:r w:rsidR="00B10545">
        <w:t>ar par</w:t>
      </w:r>
      <w:r w:rsidR="000670CD">
        <w:t>king</w:t>
      </w:r>
      <w:r w:rsidR="00B10545">
        <w:t xml:space="preserve">. </w:t>
      </w:r>
      <w:r>
        <w:t>SGVHMC</w:t>
      </w:r>
      <w:r w:rsidR="00B10545">
        <w:t xml:space="preserve"> ask that </w:t>
      </w:r>
      <w:r w:rsidR="001C63B3">
        <w:t>H</w:t>
      </w:r>
      <w:r w:rsidR="007B503F">
        <w:t>all users</w:t>
      </w:r>
      <w:r w:rsidR="00B10545">
        <w:t xml:space="preserve"> park </w:t>
      </w:r>
      <w:r w:rsidR="001D4529">
        <w:t xml:space="preserve">courteously and do not </w:t>
      </w:r>
      <w:proofErr w:type="gramStart"/>
      <w:r w:rsidR="001D4529">
        <w:t xml:space="preserve">park </w:t>
      </w:r>
      <w:r w:rsidR="00AC1D25">
        <w:t xml:space="preserve"> </w:t>
      </w:r>
      <w:r w:rsidR="001D4529">
        <w:t>in</w:t>
      </w:r>
      <w:proofErr w:type="gramEnd"/>
      <w:r w:rsidR="001D4529">
        <w:t xml:space="preserve"> front of any of the neighbours</w:t>
      </w:r>
      <w:r w:rsidR="007B503F">
        <w:t>’</w:t>
      </w:r>
      <w:r w:rsidR="002A0CBE">
        <w:t xml:space="preserve"> houses</w:t>
      </w:r>
      <w:r w:rsidR="00AF7562">
        <w:t xml:space="preserve"> or access</w:t>
      </w:r>
      <w:r w:rsidR="00E02312">
        <w:t xml:space="preserve"> or obstruct the highway.</w:t>
      </w:r>
      <w:r w:rsidR="00AF7562">
        <w:t xml:space="preserve"> All vehicles are parked</w:t>
      </w:r>
      <w:r w:rsidR="002A0CBE">
        <w:t xml:space="preserve"> at the owners</w:t>
      </w:r>
      <w:r w:rsidR="00C53D23">
        <w:t>’</w:t>
      </w:r>
      <w:r w:rsidR="002A0CBE">
        <w:t xml:space="preserve"> risk.</w:t>
      </w:r>
    </w:p>
    <w:p w14:paraId="61D6A13A" w14:textId="77777777" w:rsidR="0043063F" w:rsidRDefault="0043063F" w:rsidP="00E8691F">
      <w:pPr>
        <w:ind w:left="529" w:firstLine="0"/>
      </w:pPr>
    </w:p>
    <w:p w14:paraId="776AE6C8" w14:textId="77777777" w:rsidR="00CD3A48" w:rsidRPr="00766371" w:rsidRDefault="00CD3A48" w:rsidP="00E8691F">
      <w:pPr>
        <w:ind w:left="0" w:firstLine="0"/>
      </w:pPr>
    </w:p>
    <w:p w14:paraId="3D09B398" w14:textId="5C6C3809" w:rsidR="007F66F2" w:rsidRDefault="008C6E2B">
      <w:pPr>
        <w:pStyle w:val="Heading1"/>
        <w:ind w:left="539"/>
      </w:pPr>
      <w:r>
        <w:t xml:space="preserve">Gaming, </w:t>
      </w:r>
      <w:proofErr w:type="gramStart"/>
      <w:r>
        <w:t>betting</w:t>
      </w:r>
      <w:proofErr w:type="gramEnd"/>
      <w:r>
        <w:t xml:space="preserve"> and lotteries </w:t>
      </w:r>
    </w:p>
    <w:p w14:paraId="383BA357" w14:textId="77777777" w:rsidR="007F66F2" w:rsidRDefault="008C6E2B">
      <w:pPr>
        <w:ind w:left="919"/>
      </w:pPr>
      <w:r>
        <w:t xml:space="preserve">The Hirer must ensure that nothing is done on or in relation to the premises in contravention of the law relating to gaming, </w:t>
      </w:r>
      <w:proofErr w:type="gramStart"/>
      <w:r>
        <w:t>betting</w:t>
      </w:r>
      <w:proofErr w:type="gramEnd"/>
      <w:r>
        <w:t xml:space="preserve"> and lotteries.</w:t>
      </w:r>
      <w:r>
        <w:rPr>
          <w:color w:val="212121"/>
        </w:rPr>
        <w:t xml:space="preserve"> </w:t>
      </w:r>
    </w:p>
    <w:p w14:paraId="62F60144"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129B848B"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73387F1E" w14:textId="77777777" w:rsidR="007F66F2" w:rsidRDefault="008C6E2B">
      <w:pPr>
        <w:pStyle w:val="Heading1"/>
        <w:ind w:left="539"/>
      </w:pPr>
      <w:r>
        <w:t xml:space="preserve">Music copyright licensing </w:t>
      </w:r>
    </w:p>
    <w:p w14:paraId="11A07C46" w14:textId="77777777" w:rsidR="003E7046" w:rsidRDefault="008C6E2B" w:rsidP="003E7046">
      <w:pPr>
        <w:ind w:left="919"/>
        <w:rPr>
          <w:rFonts w:ascii="Tahoma" w:hAnsi="Tahoma" w:cs="Tahoma"/>
        </w:rPr>
      </w:pPr>
      <w:r>
        <w:t>The Hall has a licence from the P</w:t>
      </w:r>
      <w:r w:rsidR="002951CB">
        <w:t>PL</w:t>
      </w:r>
      <w:r w:rsidR="00C1342F">
        <w:t xml:space="preserve"> PRS Ltd</w:t>
      </w:r>
      <w:r>
        <w:t xml:space="preserve"> </w:t>
      </w:r>
      <w:r w:rsidR="00C1342F">
        <w:t xml:space="preserve">to play and perform </w:t>
      </w:r>
      <w:r>
        <w:t>copyright music</w:t>
      </w:r>
      <w:r w:rsidR="00144B34">
        <w:t xml:space="preserve"> which covers</w:t>
      </w:r>
      <w:r w:rsidR="001377FB">
        <w:t xml:space="preserve"> Hirers. </w:t>
      </w:r>
      <w:r w:rsidR="00722DEE" w:rsidRPr="00AD5175">
        <w:rPr>
          <w:color w:val="000000" w:themeColor="text1"/>
        </w:rPr>
        <w:t xml:space="preserve">The exceptions </w:t>
      </w:r>
      <w:r w:rsidR="00061011">
        <w:rPr>
          <w:color w:val="000000" w:themeColor="text1"/>
        </w:rPr>
        <w:t xml:space="preserve">not covered by the license </w:t>
      </w:r>
      <w:r w:rsidR="00722DEE" w:rsidRPr="00AD5175">
        <w:rPr>
          <w:color w:val="000000" w:themeColor="text1"/>
        </w:rPr>
        <w:t xml:space="preserve">are </w:t>
      </w:r>
      <w:r w:rsidR="000D4260" w:rsidRPr="00AD5175">
        <w:rPr>
          <w:color w:val="000000" w:themeColor="text1"/>
        </w:rPr>
        <w:t xml:space="preserve">operas, musicals, </w:t>
      </w:r>
      <w:proofErr w:type="gramStart"/>
      <w:r w:rsidR="000D4260" w:rsidRPr="00AD5175">
        <w:rPr>
          <w:color w:val="000000" w:themeColor="text1"/>
        </w:rPr>
        <w:t>ballets</w:t>
      </w:r>
      <w:proofErr w:type="gramEnd"/>
      <w:r w:rsidR="000D4260" w:rsidRPr="00AD5175">
        <w:rPr>
          <w:color w:val="000000" w:themeColor="text1"/>
        </w:rPr>
        <w:t xml:space="preserve"> and other theatrical productions;</w:t>
      </w:r>
      <w:r w:rsidR="00E37464" w:rsidRPr="00AD5175">
        <w:rPr>
          <w:color w:val="000000" w:themeColor="text1"/>
        </w:rPr>
        <w:t xml:space="preserve"> copyright music that has been altered</w:t>
      </w:r>
      <w:r w:rsidR="003B46C6" w:rsidRPr="00AD5175">
        <w:rPr>
          <w:color w:val="000000" w:themeColor="text1"/>
        </w:rPr>
        <w:t xml:space="preserve"> or derogatory use, or recordings</w:t>
      </w:r>
      <w:r w:rsidR="001C6EFF" w:rsidRPr="00AD5175">
        <w:rPr>
          <w:color w:val="000000" w:themeColor="text1"/>
        </w:rPr>
        <w:t xml:space="preserve"> </w:t>
      </w:r>
      <w:r w:rsidR="00A1464D" w:rsidRPr="00AD5175">
        <w:rPr>
          <w:color w:val="000000" w:themeColor="text1"/>
        </w:rPr>
        <w:t xml:space="preserve">if the making of the recordings infringed the copyright </w:t>
      </w:r>
      <w:r w:rsidR="00052A4E" w:rsidRPr="00AD5175">
        <w:rPr>
          <w:color w:val="000000" w:themeColor="text1"/>
        </w:rPr>
        <w:t xml:space="preserve">in that music. For more details </w:t>
      </w:r>
      <w:r w:rsidR="00BD5C00">
        <w:rPr>
          <w:color w:val="000000" w:themeColor="text1"/>
        </w:rPr>
        <w:t xml:space="preserve">of the exceptions </w:t>
      </w:r>
      <w:r w:rsidR="00C76810" w:rsidRPr="00AD5175">
        <w:rPr>
          <w:color w:val="000000" w:themeColor="text1"/>
        </w:rPr>
        <w:t>see the terms and condition</w:t>
      </w:r>
      <w:r w:rsidR="007B7BA4">
        <w:rPr>
          <w:color w:val="000000" w:themeColor="text1"/>
        </w:rPr>
        <w:t>s</w:t>
      </w:r>
      <w:r w:rsidR="00C76810" w:rsidRPr="00AD5175">
        <w:rPr>
          <w:color w:val="000000" w:themeColor="text1"/>
        </w:rPr>
        <w:t xml:space="preserve"> of the </w:t>
      </w:r>
      <w:proofErr w:type="spellStart"/>
      <w:r w:rsidR="00C76810" w:rsidRPr="00AD5175">
        <w:rPr>
          <w:color w:val="000000" w:themeColor="text1"/>
        </w:rPr>
        <w:t>MusicLicense</w:t>
      </w:r>
      <w:proofErr w:type="spellEnd"/>
      <w:r w:rsidR="00C76810" w:rsidRPr="00AD5175">
        <w:rPr>
          <w:color w:val="000000" w:themeColor="text1"/>
        </w:rPr>
        <w:t xml:space="preserve"> for the Hall</w:t>
      </w:r>
      <w:r w:rsidR="002A2783">
        <w:rPr>
          <w:color w:val="000000" w:themeColor="text1"/>
        </w:rPr>
        <w:t xml:space="preserve"> on the website </w:t>
      </w:r>
      <w:hyperlink r:id="rId8" w:history="1">
        <w:r w:rsidR="002A2783" w:rsidRPr="00B91F3F">
          <w:rPr>
            <w:rStyle w:val="Hyperlink"/>
            <w:rFonts w:ascii="Tahoma" w:hAnsi="Tahoma" w:cs="Tahoma"/>
          </w:rPr>
          <w:t>https://www.arbuthnothall.org/</w:t>
        </w:r>
      </w:hyperlink>
      <w:r w:rsidR="002A2783">
        <w:rPr>
          <w:rFonts w:ascii="Tahoma" w:hAnsi="Tahoma" w:cs="Tahoma"/>
        </w:rPr>
        <w:t xml:space="preserve"> </w:t>
      </w:r>
      <w:r w:rsidR="00BD5C00">
        <w:rPr>
          <w:rFonts w:ascii="Tahoma" w:hAnsi="Tahoma" w:cs="Tahoma"/>
        </w:rPr>
        <w:t xml:space="preserve">. </w:t>
      </w:r>
      <w:r w:rsidR="0004091D">
        <w:rPr>
          <w:rFonts w:ascii="Tahoma" w:hAnsi="Tahoma" w:cs="Tahoma"/>
        </w:rPr>
        <w:t>If the Hirer</w:t>
      </w:r>
      <w:r w:rsidR="00DE14F6">
        <w:rPr>
          <w:rFonts w:ascii="Tahoma" w:hAnsi="Tahoma" w:cs="Tahoma"/>
        </w:rPr>
        <w:t>’s music falls into the exceptions, the Hirer must obtain their own license.</w:t>
      </w:r>
    </w:p>
    <w:p w14:paraId="740917C8" w14:textId="23F53935" w:rsidR="007F66F2" w:rsidRDefault="008C6E2B" w:rsidP="003E7046">
      <w:pPr>
        <w:ind w:left="919"/>
      </w:pPr>
      <w:r>
        <w:rPr>
          <w:rFonts w:ascii="Times New Roman" w:eastAsia="Times New Roman" w:hAnsi="Times New Roman" w:cs="Times New Roman"/>
          <w:b/>
          <w:color w:val="0000FF"/>
          <w:sz w:val="2"/>
        </w:rPr>
        <w:t xml:space="preserve"> </w:t>
      </w:r>
    </w:p>
    <w:p w14:paraId="1BE257FB"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555609A1" w14:textId="77777777" w:rsidR="007F66F2" w:rsidRDefault="008C6E2B">
      <w:pPr>
        <w:pStyle w:val="Heading1"/>
        <w:ind w:left="539"/>
      </w:pPr>
      <w:r>
        <w:t xml:space="preserve">Music </w:t>
      </w:r>
    </w:p>
    <w:p w14:paraId="60BC5056" w14:textId="4421A186" w:rsidR="007F66F2" w:rsidRDefault="008C6E2B">
      <w:pPr>
        <w:ind w:left="919"/>
      </w:pPr>
      <w:r>
        <w:t xml:space="preserve">The Hirer must have </w:t>
      </w:r>
      <w:r w:rsidR="00C73CB3">
        <w:t>the Hall Manager’s</w:t>
      </w:r>
      <w:r>
        <w:t xml:space="preserve"> written permission for performance of live music and the playing of recorded music under the Deregulation Act 2015. </w:t>
      </w:r>
    </w:p>
    <w:p w14:paraId="7E1F3206" w14:textId="77777777" w:rsidR="00FC3B7F" w:rsidRDefault="00FC3B7F">
      <w:pPr>
        <w:spacing w:after="0" w:line="259" w:lineRule="auto"/>
        <w:ind w:left="635" w:firstLine="0"/>
        <w:jc w:val="center"/>
        <w:rPr>
          <w:rFonts w:ascii="Times New Roman" w:eastAsia="Times New Roman" w:hAnsi="Times New Roman" w:cs="Times New Roman"/>
          <w:b/>
          <w:color w:val="03777C"/>
          <w:sz w:val="36"/>
        </w:rPr>
      </w:pPr>
    </w:p>
    <w:p w14:paraId="5886D5DF" w14:textId="77777777" w:rsidR="00FC3B7F" w:rsidRDefault="00FC3B7F">
      <w:pPr>
        <w:spacing w:after="0" w:line="259" w:lineRule="auto"/>
        <w:ind w:left="635" w:firstLine="0"/>
        <w:jc w:val="center"/>
        <w:rPr>
          <w:rFonts w:ascii="Times New Roman" w:eastAsia="Times New Roman" w:hAnsi="Times New Roman" w:cs="Times New Roman"/>
          <w:b/>
          <w:color w:val="03777C"/>
          <w:sz w:val="36"/>
        </w:rPr>
      </w:pPr>
    </w:p>
    <w:p w14:paraId="5A3B3644" w14:textId="77777777" w:rsidR="007F66F2" w:rsidRDefault="008C6E2B">
      <w:pPr>
        <w:pStyle w:val="Heading1"/>
        <w:ind w:left="539"/>
      </w:pPr>
      <w:r>
        <w:t xml:space="preserve">Film </w:t>
      </w:r>
    </w:p>
    <w:p w14:paraId="0ADEB6CC" w14:textId="77777777" w:rsidR="004919AC" w:rsidRPr="004919AC" w:rsidRDefault="004919AC" w:rsidP="004919AC"/>
    <w:p w14:paraId="2C9DC71D" w14:textId="60F075DD" w:rsidR="007F66F2" w:rsidRDefault="008C6E2B">
      <w:pPr>
        <w:ind w:left="919"/>
      </w:pPr>
      <w:r>
        <w:t xml:space="preserve">The Hall holds no licence for the showing of recorded and copyrighted videos or films. The Hirer must ensure that they have the appropriate copyright licences for film.  </w:t>
      </w:r>
    </w:p>
    <w:p w14:paraId="6708BBC1" w14:textId="77777777" w:rsidR="004919AC" w:rsidRDefault="004919AC" w:rsidP="004919AC">
      <w:pPr>
        <w:ind w:left="904" w:firstLine="0"/>
      </w:pPr>
    </w:p>
    <w:p w14:paraId="3BEC7967" w14:textId="544CEA35" w:rsidR="007F66F2" w:rsidRDefault="00786F73" w:rsidP="004919AC">
      <w:pPr>
        <w:ind w:left="904" w:firstLine="0"/>
      </w:pPr>
      <w:r>
        <w:t xml:space="preserve">The Deregulation Act 2015 requires the Hirer to have </w:t>
      </w:r>
      <w:r w:rsidR="00791376">
        <w:t xml:space="preserve">the </w:t>
      </w:r>
      <w:r w:rsidR="00131593">
        <w:t>SGVHMC’s</w:t>
      </w:r>
      <w:r>
        <w:t xml:space="preserve"> written permission to show a film. The Hirer must restrict children from viewing age-restricted films classified according to the recommendations of the British Board of Film Classification.</w:t>
      </w:r>
      <w:r>
        <w:rPr>
          <w:color w:val="212121"/>
        </w:rPr>
        <w:t xml:space="preserve"> </w:t>
      </w:r>
    </w:p>
    <w:p w14:paraId="79FA4466"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111EF10C"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6B1213BA" w14:textId="77777777" w:rsidR="007F66F2" w:rsidRDefault="008C6E2B">
      <w:pPr>
        <w:pStyle w:val="Heading1"/>
        <w:ind w:left="539"/>
      </w:pPr>
      <w:r>
        <w:t xml:space="preserve">Safeguarding children, young </w:t>
      </w:r>
      <w:proofErr w:type="gramStart"/>
      <w:r>
        <w:t>people</w:t>
      </w:r>
      <w:proofErr w:type="gramEnd"/>
      <w:r>
        <w:t xml:space="preserve"> and adults at risk </w:t>
      </w:r>
    </w:p>
    <w:p w14:paraId="382AF325" w14:textId="77777777" w:rsidR="0033317B" w:rsidRPr="0033317B" w:rsidRDefault="0033317B" w:rsidP="00E8691F"/>
    <w:p w14:paraId="7A6E4A80" w14:textId="6AF0A927" w:rsidR="007D3271" w:rsidRDefault="008C6E2B">
      <w:pPr>
        <w:ind w:left="919"/>
      </w:pPr>
      <w:r>
        <w:t>The Hirer must ensure that any activities for children</w:t>
      </w:r>
      <w:r w:rsidR="00C37E29">
        <w:t xml:space="preserve"> and</w:t>
      </w:r>
      <w:r w:rsidR="00C73CB3">
        <w:t xml:space="preserve"> </w:t>
      </w:r>
      <w:r>
        <w:t xml:space="preserve">young people </w:t>
      </w:r>
      <w:r w:rsidR="00C37E29">
        <w:t xml:space="preserve">(under 18) </w:t>
      </w:r>
      <w:r>
        <w:t xml:space="preserve">and other adults at risk are only provided by fit and proper persons in accordance with the Children Act 1989 and 2004, the Safeguarding Vulnerable Groups Act 2006 and any subsequent legislation. </w:t>
      </w:r>
    </w:p>
    <w:p w14:paraId="4A904300" w14:textId="3ECC0946" w:rsidR="0084499F" w:rsidRPr="001C531B" w:rsidRDefault="0084499F" w:rsidP="00E8691F">
      <w:pPr>
        <w:pStyle w:val="ListParagraph"/>
        <w:spacing w:before="100" w:beforeAutospacing="1" w:after="100" w:afterAutospacing="1"/>
        <w:ind w:left="909"/>
        <w:rPr>
          <w:rFonts w:ascii="Arial" w:hAnsi="Arial" w:cs="Arial"/>
          <w:sz w:val="24"/>
          <w:szCs w:val="24"/>
        </w:rPr>
      </w:pPr>
      <w:r w:rsidRPr="001C531B">
        <w:rPr>
          <w:rFonts w:ascii="Arial" w:hAnsi="Arial" w:cs="Arial"/>
          <w:sz w:val="24"/>
          <w:szCs w:val="24"/>
        </w:rPr>
        <w:t>All hirers who wish to use the Hall for activities which include children</w:t>
      </w:r>
      <w:r w:rsidR="0042553D" w:rsidRPr="001C531B">
        <w:rPr>
          <w:rFonts w:ascii="Arial" w:hAnsi="Arial" w:cs="Arial"/>
          <w:sz w:val="24"/>
          <w:szCs w:val="24"/>
        </w:rPr>
        <w:t>, young people</w:t>
      </w:r>
      <w:r w:rsidRPr="001C531B">
        <w:rPr>
          <w:rFonts w:ascii="Arial" w:hAnsi="Arial" w:cs="Arial"/>
          <w:sz w:val="24"/>
          <w:szCs w:val="24"/>
        </w:rPr>
        <w:t xml:space="preserve"> and adults at risk, other than for hire for private parties arranged for invited friends and family, to either produce a copy of their Safeguarding Policy and evidence that they have carried out relevant checks through the Disclosure and Barring Service (DBS) when requested to do so or, confirm in writing that they have understood and will adhere to the </w:t>
      </w:r>
      <w:r w:rsidR="00D24C51">
        <w:rPr>
          <w:rFonts w:ascii="Arial" w:hAnsi="Arial" w:cs="Arial"/>
          <w:sz w:val="24"/>
          <w:szCs w:val="24"/>
        </w:rPr>
        <w:t>H</w:t>
      </w:r>
      <w:r w:rsidRPr="001C531B">
        <w:rPr>
          <w:rFonts w:ascii="Arial" w:hAnsi="Arial" w:cs="Arial"/>
          <w:sz w:val="24"/>
          <w:szCs w:val="24"/>
        </w:rPr>
        <w:t xml:space="preserve">all’s </w:t>
      </w:r>
      <w:r w:rsidR="00D24C51">
        <w:rPr>
          <w:rFonts w:ascii="Arial" w:hAnsi="Arial" w:cs="Arial"/>
          <w:sz w:val="24"/>
          <w:szCs w:val="24"/>
        </w:rPr>
        <w:t>safeguarding policy</w:t>
      </w:r>
      <w:r w:rsidR="00653B22">
        <w:rPr>
          <w:rFonts w:ascii="Arial" w:hAnsi="Arial" w:cs="Arial"/>
          <w:sz w:val="24"/>
          <w:szCs w:val="24"/>
        </w:rPr>
        <w:t xml:space="preserve"> </w:t>
      </w:r>
      <w:r w:rsidR="0042553D" w:rsidRPr="001C531B">
        <w:rPr>
          <w:rFonts w:ascii="Arial" w:hAnsi="Arial" w:cs="Arial"/>
          <w:sz w:val="24"/>
          <w:szCs w:val="24"/>
        </w:rPr>
        <w:t xml:space="preserve">– see website </w:t>
      </w:r>
      <w:hyperlink r:id="rId9" w:history="1">
        <w:r w:rsidR="002A2783" w:rsidRPr="001C531B">
          <w:rPr>
            <w:rStyle w:val="Hyperlink"/>
            <w:rFonts w:ascii="Arial" w:hAnsi="Arial" w:cs="Arial"/>
            <w:sz w:val="24"/>
            <w:szCs w:val="24"/>
          </w:rPr>
          <w:t>https://www.arbuthnothall.org/</w:t>
        </w:r>
      </w:hyperlink>
      <w:r w:rsidR="002A2783" w:rsidRPr="001C531B">
        <w:rPr>
          <w:rFonts w:ascii="Arial" w:hAnsi="Arial" w:cs="Arial"/>
          <w:sz w:val="24"/>
          <w:szCs w:val="24"/>
        </w:rPr>
        <w:t xml:space="preserve"> </w:t>
      </w:r>
    </w:p>
    <w:p w14:paraId="1D72ACFE" w14:textId="630A62E4" w:rsidR="007F66F2" w:rsidRDefault="007F66F2">
      <w:pPr>
        <w:spacing w:after="317" w:line="259" w:lineRule="auto"/>
        <w:ind w:left="549" w:firstLine="0"/>
        <w:jc w:val="center"/>
      </w:pPr>
    </w:p>
    <w:p w14:paraId="21551D24" w14:textId="77777777" w:rsidR="007F66F2" w:rsidRDefault="008C6E2B">
      <w:pPr>
        <w:pStyle w:val="Heading1"/>
        <w:ind w:left="539"/>
      </w:pPr>
      <w:r>
        <w:t xml:space="preserve">Public safety compliance </w:t>
      </w:r>
    </w:p>
    <w:p w14:paraId="594BAAEB" w14:textId="5ACB0DD3" w:rsidR="007F66F2" w:rsidRDefault="008C6E2B">
      <w:pPr>
        <w:ind w:left="919"/>
      </w:pPr>
      <w:r>
        <w:t xml:space="preserve">The Hirer must comply with all conditions and regulations made in respect of the premises by the Local Authority, the Licensing Authority, and </w:t>
      </w:r>
      <w:r w:rsidR="00E2266B">
        <w:t xml:space="preserve">the </w:t>
      </w:r>
      <w:r w:rsidR="003A2BA0">
        <w:t>H</w:t>
      </w:r>
      <w:r w:rsidR="00E2266B">
        <w:t xml:space="preserve">all’s Fire Risk Assessment </w:t>
      </w:r>
      <w:r>
        <w:t>or otherwise, particularly in connection with any event which constitutes regulated entertainment, at which alcohol is sold or provided or which is attended by children. The Hirer must call the Fire Service to any outbreak of fire, however slight, and give details to the</w:t>
      </w:r>
      <w:r w:rsidR="00786F73">
        <w:t xml:space="preserve"> </w:t>
      </w:r>
      <w:r w:rsidR="008168F3">
        <w:t>Hall Manager</w:t>
      </w:r>
      <w:r>
        <w:t>.</w:t>
      </w:r>
      <w:r>
        <w:rPr>
          <w:color w:val="212121"/>
        </w:rPr>
        <w:t xml:space="preserve"> </w:t>
      </w:r>
      <w:r w:rsidR="006C71B9" w:rsidRPr="00F36912">
        <w:rPr>
          <w:color w:val="212121"/>
        </w:rPr>
        <w:t xml:space="preserve">The Hirer shall also comply with the </w:t>
      </w:r>
      <w:r w:rsidR="00A25E77" w:rsidRPr="00F36912">
        <w:rPr>
          <w:color w:val="212121"/>
        </w:rPr>
        <w:t>H</w:t>
      </w:r>
      <w:r w:rsidR="006C71B9" w:rsidRPr="00F36912">
        <w:rPr>
          <w:color w:val="212121"/>
        </w:rPr>
        <w:t>all’s Hea</w:t>
      </w:r>
      <w:r w:rsidR="00786F73" w:rsidRPr="00F36912">
        <w:rPr>
          <w:color w:val="212121"/>
        </w:rPr>
        <w:t>l</w:t>
      </w:r>
      <w:r w:rsidR="006C71B9" w:rsidRPr="00F36912">
        <w:rPr>
          <w:color w:val="212121"/>
        </w:rPr>
        <w:t xml:space="preserve">th and Safety </w:t>
      </w:r>
      <w:r w:rsidR="000420FD" w:rsidRPr="00F36912">
        <w:rPr>
          <w:color w:val="212121"/>
        </w:rPr>
        <w:t xml:space="preserve">and Fire </w:t>
      </w:r>
      <w:r w:rsidR="006C71B9" w:rsidRPr="00F36912">
        <w:rPr>
          <w:color w:val="212121"/>
        </w:rPr>
        <w:t>Polic</w:t>
      </w:r>
      <w:r w:rsidR="00BA1CE8">
        <w:rPr>
          <w:color w:val="212121"/>
        </w:rPr>
        <w:t>ies</w:t>
      </w:r>
      <w:r w:rsidR="00722DEE" w:rsidRPr="00F36912">
        <w:rPr>
          <w:color w:val="212121"/>
        </w:rPr>
        <w:t xml:space="preserve"> – see website </w:t>
      </w:r>
      <w:r w:rsidR="00722DEE" w:rsidRPr="00F36912">
        <w:t>https://www.arbuthnothall.org/</w:t>
      </w:r>
    </w:p>
    <w:p w14:paraId="46E8E618"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6FCFEFB2"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172B7CB9" w14:textId="77777777" w:rsidR="007F66F2" w:rsidRDefault="008C6E2B">
      <w:pPr>
        <w:pStyle w:val="Heading1"/>
        <w:ind w:left="539"/>
      </w:pPr>
      <w:r>
        <w:t xml:space="preserve">Noise </w:t>
      </w:r>
    </w:p>
    <w:p w14:paraId="7A5C7ED3" w14:textId="2E8DEBDE" w:rsidR="007F66F2" w:rsidRDefault="008C6E2B">
      <w:pPr>
        <w:ind w:left="919"/>
      </w:pPr>
      <w:r>
        <w:t xml:space="preserve">The Hirer’s event must be conducted throughout with proper respect for the Hall building and car park and for the fact that the Hall is situated in a residential neighbourhood. </w:t>
      </w:r>
      <w:r w:rsidR="00B30A50">
        <w:t>The Hirer shall ensure that the minimum of noise is made on arrival and departure</w:t>
      </w:r>
      <w:r w:rsidR="006D1683">
        <w:t>, particularly late at night and early in the morning</w:t>
      </w:r>
      <w:r>
        <w:t xml:space="preserve">. Loud noise or other obtrusive conduct must not be allowed at any time. </w:t>
      </w:r>
    </w:p>
    <w:p w14:paraId="497A58A4"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75A76C4F" w14:textId="13C03C99" w:rsidR="007F66F2" w:rsidRDefault="007F66F2">
      <w:pPr>
        <w:spacing w:after="0" w:line="259" w:lineRule="auto"/>
        <w:ind w:left="635" w:firstLine="0"/>
        <w:jc w:val="center"/>
      </w:pPr>
    </w:p>
    <w:p w14:paraId="32F2FFA5" w14:textId="77777777" w:rsidR="007F66F2" w:rsidRDefault="008C6E2B">
      <w:pPr>
        <w:pStyle w:val="Heading1"/>
        <w:ind w:left="539"/>
      </w:pPr>
      <w:r>
        <w:t xml:space="preserve">Drunk and disorderly behaviour and supply of illegal drugs </w:t>
      </w:r>
    </w:p>
    <w:p w14:paraId="2F463AFA" w14:textId="77777777" w:rsidR="007F66F2" w:rsidRDefault="008C6E2B">
      <w:pPr>
        <w:spacing w:after="114"/>
        <w:ind w:left="919"/>
      </w:pPr>
      <w:r>
        <w:t xml:space="preserve">The Hirer must ensure that </w:t>
      </w:r>
      <w:proofErr w:type="gramStart"/>
      <w:r>
        <w:t>in order to</w:t>
      </w:r>
      <w:proofErr w:type="gramEnd"/>
      <w:r>
        <w:t xml:space="preserve"> avoid disturbing neighbours of the hall and avoid violent or criminal behaviour:</w:t>
      </w:r>
      <w:r>
        <w:rPr>
          <w:color w:val="212121"/>
        </w:rPr>
        <w:t xml:space="preserve"> </w:t>
      </w:r>
    </w:p>
    <w:p w14:paraId="5DDD2C63" w14:textId="77777777" w:rsidR="002E2339" w:rsidRDefault="008C6E2B">
      <w:pPr>
        <w:spacing w:after="71"/>
        <w:ind w:left="919" w:right="240"/>
        <w:rPr>
          <w:color w:val="212121"/>
        </w:rPr>
      </w:pPr>
      <w:r>
        <w:t>(a) no-one attending the event consumes excessive amounts of alcohol and</w:t>
      </w:r>
      <w:r>
        <w:rPr>
          <w:color w:val="212121"/>
        </w:rPr>
        <w:t xml:space="preserve"> </w:t>
      </w:r>
    </w:p>
    <w:p w14:paraId="34516116" w14:textId="56F7073A" w:rsidR="007F66F2" w:rsidRDefault="008C6E2B">
      <w:pPr>
        <w:spacing w:after="71"/>
        <w:ind w:left="919" w:right="240"/>
      </w:pPr>
      <w:r>
        <w:t>(b) no illegal drugs are bought onto the premises.</w:t>
      </w:r>
      <w:r>
        <w:rPr>
          <w:color w:val="212121"/>
        </w:rPr>
        <w:t xml:space="preserve"> </w:t>
      </w:r>
    </w:p>
    <w:p w14:paraId="310661C9" w14:textId="704539C0" w:rsidR="007F66F2" w:rsidRDefault="008C6E2B">
      <w:pPr>
        <w:ind w:left="919"/>
      </w:pPr>
      <w:r>
        <w:t xml:space="preserve">If your intended event involves bringing alcohol onto the Hall premises in any way whatsoever, </w:t>
      </w:r>
      <w:r w:rsidR="00F03E2E">
        <w:t>the Hirer</w:t>
      </w:r>
      <w:r>
        <w:t xml:space="preserve"> must advise the </w:t>
      </w:r>
      <w:r w:rsidR="002E2339">
        <w:t xml:space="preserve">Hall Manager </w:t>
      </w:r>
      <w:r>
        <w:t xml:space="preserve">when seeking a booking and </w:t>
      </w:r>
      <w:r w:rsidR="00F03E2E">
        <w:t xml:space="preserve">the Hirer </w:t>
      </w:r>
      <w:r>
        <w:t xml:space="preserve">must include the fact on </w:t>
      </w:r>
      <w:r w:rsidR="00786F73">
        <w:t>the</w:t>
      </w:r>
      <w:r>
        <w:t xml:space="preserve"> </w:t>
      </w:r>
      <w:r w:rsidR="001F3CFE">
        <w:t xml:space="preserve">Booking </w:t>
      </w:r>
      <w:r>
        <w:t>Form. Drunk and disorderly behaviour is not permitted either on the premises or in its immediate vicinity. Any person suspected of being drunk, under the influence of drugs or who is behaving in a violent or disorderly way must be asked to leave the premises in accordance with the Licensing Act 2003.</w:t>
      </w:r>
      <w:r>
        <w:rPr>
          <w:color w:val="212121"/>
        </w:rPr>
        <w:t xml:space="preserve"> </w:t>
      </w:r>
    </w:p>
    <w:p w14:paraId="5CE218DC" w14:textId="77777777" w:rsidR="007F66F2" w:rsidRDefault="008C6E2B">
      <w:pPr>
        <w:spacing w:after="317" w:line="259" w:lineRule="auto"/>
        <w:ind w:left="549" w:firstLine="0"/>
        <w:jc w:val="center"/>
        <w:rPr>
          <w:rFonts w:ascii="Times New Roman" w:eastAsia="Times New Roman" w:hAnsi="Times New Roman" w:cs="Times New Roman"/>
          <w:b/>
          <w:color w:val="0000FF"/>
          <w:sz w:val="2"/>
        </w:rPr>
      </w:pPr>
      <w:r>
        <w:rPr>
          <w:rFonts w:ascii="Times New Roman" w:eastAsia="Times New Roman" w:hAnsi="Times New Roman" w:cs="Times New Roman"/>
          <w:b/>
          <w:color w:val="0000FF"/>
          <w:sz w:val="2"/>
        </w:rPr>
        <w:t xml:space="preserve"> </w:t>
      </w:r>
    </w:p>
    <w:p w14:paraId="68E09CA4"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0BE62EED" w14:textId="77777777" w:rsidR="007F66F2" w:rsidRDefault="008C6E2B">
      <w:pPr>
        <w:pStyle w:val="Heading1"/>
        <w:ind w:left="539"/>
      </w:pPr>
      <w:r>
        <w:t xml:space="preserve">Food, </w:t>
      </w:r>
      <w:proofErr w:type="gramStart"/>
      <w:r>
        <w:t>health</w:t>
      </w:r>
      <w:proofErr w:type="gramEnd"/>
      <w:r>
        <w:t xml:space="preserve"> and hygiene </w:t>
      </w:r>
    </w:p>
    <w:p w14:paraId="18A2EA6E" w14:textId="7B9BF6D8" w:rsidR="007F66F2" w:rsidRDefault="008C6E2B">
      <w:pPr>
        <w:ind w:left="919"/>
      </w:pPr>
      <w:r>
        <w:t xml:space="preserve">The kitchen is only suitable for the serving of hot drinks and light refreshments or for plating-up hot meals that have been prepared off-site. Compliance with Food and Health &amp; Safety regulations is the responsibility of the Hirer and any caterers employed. </w:t>
      </w:r>
    </w:p>
    <w:p w14:paraId="7F463CE1" w14:textId="1B3DCF67" w:rsidR="007F66F2" w:rsidRDefault="008C6E2B" w:rsidP="00E8691F">
      <w:pPr>
        <w:spacing w:after="312" w:line="259" w:lineRule="auto"/>
        <w:ind w:left="549" w:firstLine="0"/>
        <w:jc w:val="center"/>
      </w:pPr>
      <w:r>
        <w:rPr>
          <w:rFonts w:ascii="Times New Roman" w:eastAsia="Times New Roman" w:hAnsi="Times New Roman" w:cs="Times New Roman"/>
          <w:b/>
          <w:color w:val="03777C"/>
          <w:sz w:val="36"/>
        </w:rPr>
        <w:t xml:space="preserve"> </w:t>
      </w:r>
    </w:p>
    <w:p w14:paraId="449A8EF5" w14:textId="77777777" w:rsidR="007F66F2" w:rsidRDefault="008C6E2B">
      <w:pPr>
        <w:pStyle w:val="Heading1"/>
        <w:ind w:left="539"/>
      </w:pPr>
      <w:r>
        <w:t xml:space="preserve">Electrical appliance safety </w:t>
      </w:r>
    </w:p>
    <w:p w14:paraId="786B135C" w14:textId="0D49AE49" w:rsidR="007F66F2" w:rsidRDefault="008C6E2B">
      <w:pPr>
        <w:ind w:left="919"/>
      </w:pPr>
      <w:r>
        <w:t>The Hirer must ensure that any electrical appliances brought by the Hirer to the premises and used there shall be safe, in good working order, and used in a safe manner in accordance with the Electricity at Work regulations 1989</w:t>
      </w:r>
      <w:r w:rsidR="000C3F77">
        <w:t xml:space="preserve"> including having been PAT tested.</w:t>
      </w:r>
    </w:p>
    <w:p w14:paraId="3ED29FC4"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3147F90C"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312A08D8" w14:textId="77777777" w:rsidR="007F66F2" w:rsidRDefault="008C6E2B">
      <w:pPr>
        <w:pStyle w:val="Heading1"/>
        <w:ind w:left="539"/>
      </w:pPr>
      <w:r>
        <w:t xml:space="preserve">Stored equipment </w:t>
      </w:r>
    </w:p>
    <w:p w14:paraId="34A204E3" w14:textId="25C1CE55" w:rsidR="007F66F2" w:rsidRDefault="0080592C">
      <w:pPr>
        <w:spacing w:after="109"/>
        <w:ind w:left="919"/>
      </w:pPr>
      <w:r>
        <w:t>The SGVHMC accept</w:t>
      </w:r>
      <w:r w:rsidR="004E3F43">
        <w:t>s</w:t>
      </w:r>
      <w:r>
        <w:t xml:space="preserve"> no responsibility for any stored equipment or other property brought on to or left at the premises, and all liability for loss or damage is hereby excluded. All equipment and other property (other than stored equipment) must be removed at the end of each hiring or </w:t>
      </w:r>
      <w:r w:rsidR="000A5DD5">
        <w:t xml:space="preserve">The SGVHMC </w:t>
      </w:r>
      <w:r>
        <w:t>will charge fees each day or part of a day at the hire fee per hiring until the same is removed. If property is left at the premises without agreement or without payment of an agreed charge, the trustees may remove the same</w:t>
      </w:r>
      <w:r w:rsidR="008D5249">
        <w:t xml:space="preserve"> within</w:t>
      </w:r>
      <w:r>
        <w:t xml:space="preserve"> seven days after the hiring and dispose of the property by sale or otherwise on such terms and conditions as they think fit and charge the hirer any costs incurred in storing, </w:t>
      </w:r>
      <w:proofErr w:type="gramStart"/>
      <w:r>
        <w:t>selling</w:t>
      </w:r>
      <w:proofErr w:type="gramEnd"/>
      <w:r>
        <w:t xml:space="preserve"> or disposing of them.</w:t>
      </w:r>
      <w:r>
        <w:rPr>
          <w:color w:val="212121"/>
        </w:rPr>
        <w:t xml:space="preserve"> </w:t>
      </w:r>
    </w:p>
    <w:p w14:paraId="46A237B4" w14:textId="77777777" w:rsidR="007F66F2" w:rsidRDefault="008C6E2B">
      <w:pPr>
        <w:ind w:left="919"/>
      </w:pPr>
      <w:r>
        <w:t xml:space="preserve">Regular hirers of the Hall, who have </w:t>
      </w:r>
      <w:proofErr w:type="gramStart"/>
      <w:r>
        <w:t>made arrangements</w:t>
      </w:r>
      <w:proofErr w:type="gramEnd"/>
      <w:r>
        <w:t xml:space="preserve"> for their equipment to remain on the premises between events, must ensure this is stored as agreed and are responsible for its security and insurance.</w:t>
      </w:r>
      <w:r>
        <w:rPr>
          <w:color w:val="212121"/>
        </w:rPr>
        <w:t xml:space="preserve"> </w:t>
      </w:r>
    </w:p>
    <w:p w14:paraId="583FD9EB"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2497EAEF"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731C8F24" w14:textId="77777777" w:rsidR="007F66F2" w:rsidRDefault="008C6E2B">
      <w:pPr>
        <w:pStyle w:val="Heading1"/>
        <w:ind w:left="539"/>
      </w:pPr>
      <w:r>
        <w:t xml:space="preserve">Smoking </w:t>
      </w:r>
    </w:p>
    <w:p w14:paraId="29AC3A63" w14:textId="5C115034" w:rsidR="007F66F2" w:rsidRDefault="008C6E2B">
      <w:pPr>
        <w:ind w:left="919"/>
      </w:pPr>
      <w:r>
        <w:t>Smoking is not permitted on the Hall premises</w:t>
      </w:r>
      <w:r w:rsidR="00013191">
        <w:t xml:space="preserve"> including the </w:t>
      </w:r>
      <w:r w:rsidR="00E405BE">
        <w:t>car park</w:t>
      </w:r>
      <w:r>
        <w:t xml:space="preserve">, nor may any naked flames, including candles or similar, be used. The </w:t>
      </w:r>
      <w:r w:rsidR="009E7D62">
        <w:t>H</w:t>
      </w:r>
      <w:r w:rsidR="00C12818">
        <w:t>all</w:t>
      </w:r>
      <w:r w:rsidR="009E7D62">
        <w:t xml:space="preserve"> </w:t>
      </w:r>
      <w:r w:rsidR="00C12818">
        <w:t>T</w:t>
      </w:r>
      <w:r>
        <w:t>rustees take the risk of fire to the timber building very seriously and any evidence of smoking or other fire hazards will be considered a breach of these Conditions.</w:t>
      </w:r>
      <w:r>
        <w:rPr>
          <w:color w:val="212121"/>
        </w:rPr>
        <w:t xml:space="preserve"> </w:t>
      </w:r>
    </w:p>
    <w:p w14:paraId="4F48A76E"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314BFB08"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4AEA341A" w14:textId="77777777" w:rsidR="007F66F2" w:rsidRDefault="008C6E2B">
      <w:pPr>
        <w:pStyle w:val="Heading1"/>
        <w:ind w:left="539"/>
      </w:pPr>
      <w:r>
        <w:t xml:space="preserve">Accidents and dangerous occurrences </w:t>
      </w:r>
    </w:p>
    <w:p w14:paraId="15DDAD41" w14:textId="65E9F71C" w:rsidR="007F66F2" w:rsidRDefault="008C6E2B">
      <w:pPr>
        <w:ind w:left="919"/>
        <w:rPr>
          <w:color w:val="212121"/>
        </w:rPr>
      </w:pPr>
      <w:r>
        <w:t xml:space="preserve">If any accident occurs to any person at or </w:t>
      </w:r>
      <w:proofErr w:type="gramStart"/>
      <w:r>
        <w:t>as a result of</w:t>
      </w:r>
      <w:proofErr w:type="gramEnd"/>
      <w:r>
        <w:t xml:space="preserve"> </w:t>
      </w:r>
      <w:r w:rsidR="00FF3DEE">
        <w:t xml:space="preserve">the Hirer’s </w:t>
      </w:r>
      <w:r>
        <w:t xml:space="preserve">event, </w:t>
      </w:r>
      <w:r w:rsidR="00FF3DEE">
        <w:t>the Hirer is</w:t>
      </w:r>
      <w:r>
        <w:t xml:space="preserve"> required to complete an Accident Report Form in the Accident Book that is provided </w:t>
      </w:r>
      <w:r w:rsidR="007F5A30">
        <w:t>next to the</w:t>
      </w:r>
      <w:r>
        <w:t xml:space="preserve"> First Aid</w:t>
      </w:r>
      <w:r w:rsidR="0099236C">
        <w:t xml:space="preserve"> Box</w:t>
      </w:r>
      <w:r>
        <w:t xml:space="preserve"> placed in the kitchen area of the Hall. You must complete all sections of the Form and add the names and addresses of witnesses if there were any. You must then hand the Form to the </w:t>
      </w:r>
      <w:r w:rsidR="00B8487B">
        <w:t xml:space="preserve">Hall Manager </w:t>
      </w:r>
      <w:r>
        <w:t xml:space="preserve">or to a </w:t>
      </w:r>
      <w:r w:rsidR="00B8487B">
        <w:t>T</w:t>
      </w:r>
      <w:r>
        <w:t xml:space="preserve">rustee as soon as possible. You must also report to the </w:t>
      </w:r>
      <w:r w:rsidR="002952A6">
        <w:t xml:space="preserve">Hall Manager </w:t>
      </w:r>
      <w:r>
        <w:t xml:space="preserve">or to </w:t>
      </w:r>
      <w:r w:rsidR="00AD2CF9">
        <w:t xml:space="preserve">a </w:t>
      </w:r>
      <w:r w:rsidR="00B8487B">
        <w:t>T</w:t>
      </w:r>
      <w:r>
        <w:t>rustee as soon as possible any incident, however slight, to which any of the emergency services were called.</w:t>
      </w:r>
      <w:r>
        <w:rPr>
          <w:color w:val="212121"/>
        </w:rPr>
        <w:t xml:space="preserve"> </w:t>
      </w:r>
    </w:p>
    <w:p w14:paraId="0C60A1BE" w14:textId="77777777" w:rsidR="00670EDB" w:rsidRDefault="00670EDB">
      <w:pPr>
        <w:ind w:left="919"/>
        <w:rPr>
          <w:color w:val="212121"/>
        </w:rPr>
      </w:pPr>
    </w:p>
    <w:p w14:paraId="1FA487C2" w14:textId="77777777" w:rsidR="006A2FC0" w:rsidRDefault="006A2FC0" w:rsidP="0099236C">
      <w:pPr>
        <w:rPr>
          <w:color w:val="212121"/>
        </w:rPr>
      </w:pPr>
    </w:p>
    <w:p w14:paraId="22E31F25" w14:textId="77777777" w:rsidR="007F66F2" w:rsidRDefault="008C6E2B">
      <w:pPr>
        <w:pStyle w:val="Heading1"/>
        <w:ind w:left="539"/>
      </w:pPr>
      <w:r>
        <w:t xml:space="preserve">Explosives and flammable substances </w:t>
      </w:r>
    </w:p>
    <w:p w14:paraId="7E2EA01C" w14:textId="77777777" w:rsidR="007F66F2" w:rsidRDefault="008C6E2B">
      <w:pPr>
        <w:spacing w:after="106"/>
        <w:ind w:left="919"/>
      </w:pPr>
      <w:r>
        <w:t>The Hirer shall ensure that:</w:t>
      </w:r>
      <w:r>
        <w:rPr>
          <w:color w:val="212121"/>
        </w:rPr>
        <w:t xml:space="preserve"> </w:t>
      </w:r>
    </w:p>
    <w:p w14:paraId="5DC151EC" w14:textId="77777777" w:rsidR="007F66F2" w:rsidRDefault="008C6E2B">
      <w:pPr>
        <w:numPr>
          <w:ilvl w:val="0"/>
          <w:numId w:val="5"/>
        </w:numPr>
        <w:ind w:hanging="360"/>
      </w:pPr>
      <w:r>
        <w:t>highly flammable substances are not brought into, or used in or near any part of the premises and</w:t>
      </w:r>
      <w:r>
        <w:rPr>
          <w:color w:val="212121"/>
        </w:rPr>
        <w:t xml:space="preserve"> </w:t>
      </w:r>
    </w:p>
    <w:p w14:paraId="5C70BF65" w14:textId="2D81F052" w:rsidR="007F66F2" w:rsidRDefault="008C6E2B">
      <w:pPr>
        <w:numPr>
          <w:ilvl w:val="0"/>
          <w:numId w:val="5"/>
        </w:numPr>
        <w:ind w:hanging="360"/>
      </w:pPr>
      <w:r>
        <w:t xml:space="preserve">no internal decorations of a combustible nature (e.g. polystyrene, cotton wool) </w:t>
      </w:r>
      <w:r w:rsidR="00FC2588">
        <w:t xml:space="preserve">should be erected without the consent of the SGVHMC. No decorations are to be put up near </w:t>
      </w:r>
      <w:r>
        <w:t>light fittings or heaters</w:t>
      </w:r>
      <w:r w:rsidR="00FC2588">
        <w:t>.</w:t>
      </w:r>
    </w:p>
    <w:p w14:paraId="6C6B7EC6"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72EB6025"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4AD47323" w14:textId="77777777" w:rsidR="007F66F2" w:rsidRDefault="008C6E2B">
      <w:pPr>
        <w:pStyle w:val="Heading1"/>
        <w:ind w:left="539"/>
      </w:pPr>
      <w:r>
        <w:t xml:space="preserve">Heating </w:t>
      </w:r>
    </w:p>
    <w:p w14:paraId="5351DDC1" w14:textId="3F79F0F9" w:rsidR="007F66F2" w:rsidRDefault="008C6E2B">
      <w:pPr>
        <w:ind w:left="919"/>
      </w:pPr>
      <w:r>
        <w:t xml:space="preserve">The Hirer shall ensure that no unauthorised heating appliances are used on the premises without </w:t>
      </w:r>
      <w:r w:rsidR="005E7A38">
        <w:t xml:space="preserve">the Hall Manager </w:t>
      </w:r>
      <w:r>
        <w:t>consent. Portable Liquefied Propane Gas (LPG) heating appliances shall not be used.</w:t>
      </w:r>
      <w:r>
        <w:rPr>
          <w:color w:val="212121"/>
        </w:rPr>
        <w:t xml:space="preserve"> </w:t>
      </w:r>
    </w:p>
    <w:p w14:paraId="06B51F5E" w14:textId="77777777" w:rsidR="007F66F2" w:rsidRDefault="008C6E2B">
      <w:pPr>
        <w:spacing w:after="312" w:line="259" w:lineRule="auto"/>
        <w:ind w:left="549" w:firstLine="0"/>
        <w:jc w:val="center"/>
      </w:pPr>
      <w:r>
        <w:rPr>
          <w:rFonts w:ascii="Times New Roman" w:eastAsia="Times New Roman" w:hAnsi="Times New Roman" w:cs="Times New Roman"/>
          <w:b/>
          <w:color w:val="0000FF"/>
          <w:sz w:val="2"/>
        </w:rPr>
        <w:t xml:space="preserve"> </w:t>
      </w:r>
    </w:p>
    <w:p w14:paraId="6D80FBFD"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08500483" w14:textId="77777777" w:rsidR="007F66F2" w:rsidRDefault="008C6E2B">
      <w:pPr>
        <w:pStyle w:val="Heading1"/>
        <w:ind w:left="539"/>
      </w:pPr>
      <w:r>
        <w:t xml:space="preserve">Animals </w:t>
      </w:r>
    </w:p>
    <w:p w14:paraId="00C9C2C7" w14:textId="7EF9D106" w:rsidR="007F66F2" w:rsidRDefault="008C6E2B">
      <w:pPr>
        <w:ind w:left="919"/>
      </w:pPr>
      <w:r>
        <w:t xml:space="preserve">The Hirer shall ensure that no animals (including birds), except assistance dogs, are brought into the premises, other than for a special event agreed to by the </w:t>
      </w:r>
      <w:r w:rsidR="008D124F">
        <w:t>Hall Manager</w:t>
      </w:r>
      <w:r w:rsidR="00AD2CF9">
        <w:t>.</w:t>
      </w:r>
      <w:r w:rsidR="008D124F">
        <w:t xml:space="preserve"> </w:t>
      </w:r>
      <w:r>
        <w:t xml:space="preserve"> No animals whatsoever are to enter the kitchen at any time.</w:t>
      </w:r>
      <w:r>
        <w:rPr>
          <w:color w:val="212121"/>
        </w:rPr>
        <w:t xml:space="preserve"> </w:t>
      </w:r>
    </w:p>
    <w:p w14:paraId="5741EDB6"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17493969"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6F2C2B5C" w14:textId="77777777" w:rsidR="007F66F2" w:rsidRDefault="008C6E2B">
      <w:pPr>
        <w:pStyle w:val="Heading1"/>
        <w:ind w:left="539"/>
      </w:pPr>
      <w:r>
        <w:t xml:space="preserve">Fly posting </w:t>
      </w:r>
    </w:p>
    <w:p w14:paraId="0C886DCC" w14:textId="50D4DB53" w:rsidR="007F66F2" w:rsidRDefault="008C6E2B">
      <w:pPr>
        <w:ind w:left="919"/>
      </w:pPr>
      <w:r>
        <w:t xml:space="preserve">The Hirer shall not carry out or permit fly posting or any other form of unauthorised advertisements for any event taking place at the premises and shall indemnify and keep </w:t>
      </w:r>
      <w:r w:rsidR="00AC2F5A">
        <w:t xml:space="preserve">the SGVHMC </w:t>
      </w:r>
      <w:r>
        <w:t>indemnified accordingly against all actions, claims and proceedings arising from any breach of this condition. Failure to observe this condition may lead to prosecution by the local authority.</w:t>
      </w:r>
      <w:r>
        <w:rPr>
          <w:color w:val="212121"/>
        </w:rPr>
        <w:t xml:space="preserve"> </w:t>
      </w:r>
    </w:p>
    <w:p w14:paraId="68E8EADF"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4A875CF4"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4605E4B7" w14:textId="77777777" w:rsidR="007F66F2" w:rsidRDefault="008C6E2B">
      <w:pPr>
        <w:pStyle w:val="Heading1"/>
        <w:ind w:left="539"/>
      </w:pPr>
      <w:r>
        <w:t xml:space="preserve">Use of notice boards </w:t>
      </w:r>
    </w:p>
    <w:p w14:paraId="6B2425C8" w14:textId="10EEDAA5" w:rsidR="007F66F2" w:rsidRDefault="008C6E2B">
      <w:pPr>
        <w:ind w:left="919"/>
      </w:pPr>
      <w:r>
        <w:t xml:space="preserve">The Hirer shall not place notices larger than A5 on the internal entrance notice board. Display of notices on the external notice board is at the trustees’ discretion and must be arranged through the </w:t>
      </w:r>
      <w:r w:rsidR="00C80B4E">
        <w:t>Hall Manager</w:t>
      </w:r>
      <w:r>
        <w:t>.</w:t>
      </w:r>
      <w:r>
        <w:rPr>
          <w:color w:val="212121"/>
        </w:rPr>
        <w:t xml:space="preserve"> </w:t>
      </w:r>
    </w:p>
    <w:p w14:paraId="64CA59AC"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41DF0A9A"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24A69E19" w14:textId="77777777" w:rsidR="007F66F2" w:rsidRDefault="008C6E2B">
      <w:pPr>
        <w:pStyle w:val="Heading1"/>
        <w:ind w:left="539"/>
      </w:pPr>
      <w:r>
        <w:t xml:space="preserve">Sale of goods </w:t>
      </w:r>
    </w:p>
    <w:p w14:paraId="270BEAFE" w14:textId="77777777" w:rsidR="007F66F2" w:rsidRDefault="008C6E2B">
      <w:pPr>
        <w:ind w:left="919"/>
      </w:pPr>
      <w: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r>
        <w:rPr>
          <w:color w:val="212121"/>
        </w:rPr>
        <w:t xml:space="preserve"> </w:t>
      </w:r>
    </w:p>
    <w:p w14:paraId="0F42D7CF"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125DE942"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37CA4046" w14:textId="77777777" w:rsidR="007F66F2" w:rsidRDefault="008C6E2B">
      <w:pPr>
        <w:pStyle w:val="Heading1"/>
        <w:ind w:left="539"/>
      </w:pPr>
      <w:r>
        <w:t xml:space="preserve">Wi-Fi Services </w:t>
      </w:r>
    </w:p>
    <w:p w14:paraId="65109937" w14:textId="77777777" w:rsidR="007F66F2" w:rsidRDefault="008C6E2B">
      <w:pPr>
        <w:spacing w:after="109"/>
        <w:ind w:left="919"/>
      </w:pPr>
      <w:r>
        <w:t xml:space="preserve">When using the Wi-Fi service, the Hirer </w:t>
      </w:r>
      <w:proofErr w:type="gramStart"/>
      <w:r>
        <w:t>agrees at all times</w:t>
      </w:r>
      <w:proofErr w:type="gramEnd"/>
      <w:r>
        <w:t xml:space="preserve"> to be bound by the following provisions:</w:t>
      </w:r>
      <w:r>
        <w:rPr>
          <w:color w:val="212121"/>
        </w:rPr>
        <w:t xml:space="preserve"> </w:t>
      </w:r>
    </w:p>
    <w:p w14:paraId="48D2C060" w14:textId="77777777" w:rsidR="007F66F2" w:rsidRDefault="008C6E2B">
      <w:pPr>
        <w:numPr>
          <w:ilvl w:val="0"/>
          <w:numId w:val="6"/>
        </w:numPr>
        <w:spacing w:after="111"/>
        <w:ind w:left="817" w:hanging="333"/>
      </w:pPr>
      <w:r>
        <w:t>not to use the Wi-Fi service for any for the following purposes:</w:t>
      </w:r>
      <w:r>
        <w:rPr>
          <w:color w:val="212121"/>
        </w:rPr>
        <w:t xml:space="preserve"> </w:t>
      </w:r>
    </w:p>
    <w:p w14:paraId="582B0435" w14:textId="77777777" w:rsidR="007F66F2" w:rsidRDefault="008C6E2B">
      <w:pPr>
        <w:numPr>
          <w:ilvl w:val="1"/>
          <w:numId w:val="6"/>
        </w:numPr>
        <w:ind w:hanging="360"/>
      </w:pPr>
      <w:r>
        <w:t xml:space="preserve">for business purposes, unless otherwise agreed in </w:t>
      </w:r>
      <w:proofErr w:type="gramStart"/>
      <w:r>
        <w:t>writing;</w:t>
      </w:r>
      <w:proofErr w:type="gramEnd"/>
      <w:r>
        <w:rPr>
          <w:color w:val="212121"/>
        </w:rPr>
        <w:t xml:space="preserve"> </w:t>
      </w:r>
    </w:p>
    <w:p w14:paraId="054D3D39" w14:textId="77777777" w:rsidR="007F66F2" w:rsidRDefault="008C6E2B">
      <w:pPr>
        <w:numPr>
          <w:ilvl w:val="1"/>
          <w:numId w:val="6"/>
        </w:numPr>
        <w:ind w:hanging="360"/>
      </w:pPr>
      <w:r>
        <w:t xml:space="preserve">to send, communicate, knowingly receive, upload, download or use any material that is offensive, abusive, indecent, defamatory, obscene, menacing, causes annoyance, inconvenience, needless anxiety or is intended to </w:t>
      </w:r>
      <w:proofErr w:type="gramStart"/>
      <w:r>
        <w:t>deceive;</w:t>
      </w:r>
      <w:proofErr w:type="gramEnd"/>
      <w:r>
        <w:rPr>
          <w:color w:val="212121"/>
        </w:rPr>
        <w:t xml:space="preserve"> </w:t>
      </w:r>
    </w:p>
    <w:p w14:paraId="7F32709F" w14:textId="77777777" w:rsidR="007F66F2" w:rsidRDefault="008C6E2B">
      <w:pPr>
        <w:numPr>
          <w:ilvl w:val="1"/>
          <w:numId w:val="6"/>
        </w:numPr>
        <w:ind w:hanging="360"/>
      </w:pPr>
      <w:r>
        <w:t xml:space="preserve">to download, possess or transmit in any way illegal </w:t>
      </w:r>
      <w:proofErr w:type="gramStart"/>
      <w:r>
        <w:t>material;</w:t>
      </w:r>
      <w:proofErr w:type="gramEnd"/>
      <w:r>
        <w:rPr>
          <w:color w:val="212121"/>
        </w:rPr>
        <w:t xml:space="preserve"> </w:t>
      </w:r>
    </w:p>
    <w:p w14:paraId="4D177773" w14:textId="77777777" w:rsidR="007F66F2" w:rsidRDefault="008C6E2B">
      <w:pPr>
        <w:numPr>
          <w:ilvl w:val="1"/>
          <w:numId w:val="6"/>
        </w:numPr>
        <w:ind w:hanging="360"/>
      </w:pPr>
      <w:r>
        <w:t xml:space="preserve">to engage in criminal, illegal or unlawful </w:t>
      </w:r>
      <w:proofErr w:type="gramStart"/>
      <w:r>
        <w:t>activities;</w:t>
      </w:r>
      <w:proofErr w:type="gramEnd"/>
      <w:r>
        <w:rPr>
          <w:color w:val="212121"/>
        </w:rPr>
        <w:t xml:space="preserve"> </w:t>
      </w:r>
    </w:p>
    <w:p w14:paraId="184E6201" w14:textId="77777777" w:rsidR="007F66F2" w:rsidRDefault="008C6E2B">
      <w:pPr>
        <w:numPr>
          <w:ilvl w:val="1"/>
          <w:numId w:val="6"/>
        </w:numPr>
        <w:ind w:hanging="360"/>
      </w:pPr>
      <w:r>
        <w:t xml:space="preserve">to violate or infringe the rights or property of any person, including rights of copyright and any other intellectual property rights, privacy or </w:t>
      </w:r>
      <w:proofErr w:type="gramStart"/>
      <w:r>
        <w:t>confidentiality;</w:t>
      </w:r>
      <w:proofErr w:type="gramEnd"/>
      <w:r>
        <w:rPr>
          <w:color w:val="212121"/>
        </w:rPr>
        <w:t xml:space="preserve"> </w:t>
      </w:r>
    </w:p>
    <w:p w14:paraId="12127112" w14:textId="77777777" w:rsidR="007F66F2" w:rsidRDefault="008C6E2B">
      <w:pPr>
        <w:numPr>
          <w:ilvl w:val="1"/>
          <w:numId w:val="6"/>
        </w:numPr>
        <w:ind w:hanging="360"/>
      </w:pPr>
      <w:r>
        <w:t xml:space="preserve">to intentionally impair or attempt to impair, without authorisation, the operation of any computer, prevent or hinder access to any program or data held in any computer or to impair the operation of any such program or the reliability of any such </w:t>
      </w:r>
      <w:proofErr w:type="gramStart"/>
      <w:r>
        <w:t>data;</w:t>
      </w:r>
      <w:proofErr w:type="gramEnd"/>
      <w:r>
        <w:rPr>
          <w:color w:val="212121"/>
        </w:rPr>
        <w:t xml:space="preserve"> </w:t>
      </w:r>
    </w:p>
    <w:p w14:paraId="6888758F" w14:textId="77777777" w:rsidR="007F66F2" w:rsidRDefault="008C6E2B">
      <w:pPr>
        <w:numPr>
          <w:ilvl w:val="1"/>
          <w:numId w:val="6"/>
        </w:numPr>
        <w:ind w:hanging="360"/>
      </w:pPr>
      <w:r>
        <w:t>via a device allowing the routing or re-routing of such services on, from or to our network; or</w:t>
      </w:r>
      <w:r>
        <w:rPr>
          <w:color w:val="212121"/>
        </w:rPr>
        <w:t xml:space="preserve"> </w:t>
      </w:r>
    </w:p>
    <w:p w14:paraId="5612EDBA" w14:textId="77777777" w:rsidR="007F66F2" w:rsidRDefault="008C6E2B">
      <w:pPr>
        <w:numPr>
          <w:ilvl w:val="1"/>
          <w:numId w:val="6"/>
        </w:numPr>
        <w:spacing w:after="71"/>
        <w:ind w:hanging="360"/>
      </w:pPr>
      <w:r>
        <w:t>in such a way, or in such amount, that it will have an adverse impact on our internet supplier's network (or any part of it) or that contravenes general internet standards</w:t>
      </w:r>
      <w:r>
        <w:rPr>
          <w:color w:val="212121"/>
        </w:rPr>
        <w:t xml:space="preserve"> </w:t>
      </w:r>
    </w:p>
    <w:p w14:paraId="2F36DF4C" w14:textId="77777777" w:rsidR="007F66F2" w:rsidRDefault="008C6E2B">
      <w:pPr>
        <w:numPr>
          <w:ilvl w:val="0"/>
          <w:numId w:val="6"/>
        </w:numPr>
        <w:ind w:left="817" w:hanging="333"/>
      </w:pPr>
      <w:r>
        <w:t>to keep the login password for the Wi-Fi service confidential and not to disclose it to any third party.</w:t>
      </w:r>
      <w:r>
        <w:rPr>
          <w:color w:val="212121"/>
        </w:rPr>
        <w:t xml:space="preserve"> </w:t>
      </w:r>
    </w:p>
    <w:p w14:paraId="67214192"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01DD6B83"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26724287" w14:textId="77777777" w:rsidR="007F66F2" w:rsidRDefault="008C6E2B">
      <w:pPr>
        <w:pStyle w:val="Heading1"/>
        <w:ind w:left="539"/>
      </w:pPr>
      <w:r>
        <w:t xml:space="preserve">Termination of the Wi-Fi service </w:t>
      </w:r>
    </w:p>
    <w:p w14:paraId="086F08E5" w14:textId="77777777" w:rsidR="007F66F2" w:rsidRDefault="008C6E2B">
      <w:pPr>
        <w:spacing w:after="114"/>
        <w:ind w:left="919"/>
      </w:pPr>
      <w:r>
        <w:t xml:space="preserve">We have the right to suspend or terminate our Wi-Fi service immediately </w:t>
      </w:r>
      <w:proofErr w:type="gramStart"/>
      <w:r>
        <w:t>in the event that</w:t>
      </w:r>
      <w:proofErr w:type="gramEnd"/>
      <w:r>
        <w:t xml:space="preserve"> there is any breach of any of the provisions of these Conditions including without limitation:</w:t>
      </w:r>
      <w:r>
        <w:rPr>
          <w:color w:val="212121"/>
        </w:rPr>
        <w:t xml:space="preserve"> </w:t>
      </w:r>
    </w:p>
    <w:p w14:paraId="26B4E720" w14:textId="77777777" w:rsidR="007F66F2" w:rsidRDefault="008C6E2B">
      <w:pPr>
        <w:numPr>
          <w:ilvl w:val="0"/>
          <w:numId w:val="7"/>
        </w:numPr>
        <w:ind w:hanging="360"/>
      </w:pPr>
      <w:r>
        <w:t xml:space="preserve">if the Hirer uses any equipment which is defective or </w:t>
      </w:r>
      <w:proofErr w:type="gramStart"/>
      <w:r>
        <w:t>illegal;</w:t>
      </w:r>
      <w:proofErr w:type="gramEnd"/>
      <w:r>
        <w:rPr>
          <w:color w:val="212121"/>
        </w:rPr>
        <w:t xml:space="preserve"> </w:t>
      </w:r>
    </w:p>
    <w:p w14:paraId="0513775E" w14:textId="0552A60F" w:rsidR="007F66F2" w:rsidRDefault="008C6E2B">
      <w:pPr>
        <w:numPr>
          <w:ilvl w:val="0"/>
          <w:numId w:val="7"/>
        </w:numPr>
        <w:ind w:hanging="360"/>
      </w:pPr>
      <w:r>
        <w:t xml:space="preserve">if the Hirer causes any technical or other problems to </w:t>
      </w:r>
      <w:r w:rsidR="00CD35F6">
        <w:t>the Hall’s</w:t>
      </w:r>
      <w:r>
        <w:t xml:space="preserve"> Wi-Fi </w:t>
      </w:r>
      <w:proofErr w:type="gramStart"/>
      <w:r>
        <w:t>service;</w:t>
      </w:r>
      <w:proofErr w:type="gramEnd"/>
      <w:r>
        <w:rPr>
          <w:color w:val="212121"/>
        </w:rPr>
        <w:t xml:space="preserve"> </w:t>
      </w:r>
    </w:p>
    <w:p w14:paraId="56D7023A" w14:textId="23A67311" w:rsidR="007F66F2" w:rsidRDefault="008C6E2B">
      <w:pPr>
        <w:numPr>
          <w:ilvl w:val="0"/>
          <w:numId w:val="7"/>
        </w:numPr>
        <w:ind w:hanging="360"/>
      </w:pPr>
      <w:r>
        <w:t xml:space="preserve">if, in </w:t>
      </w:r>
      <w:r w:rsidR="00CD35F6">
        <w:t>SGVHMC’s</w:t>
      </w:r>
      <w:r>
        <w:t xml:space="preserve"> opinion, the Hirer is involved in fraudulent or unauthorised use of our Wi-Fi service</w:t>
      </w:r>
      <w:r>
        <w:rPr>
          <w:color w:val="212121"/>
        </w:rPr>
        <w:t xml:space="preserve"> </w:t>
      </w:r>
    </w:p>
    <w:p w14:paraId="117D43F0" w14:textId="7591791E" w:rsidR="007F66F2" w:rsidRDefault="008C6E2B">
      <w:pPr>
        <w:numPr>
          <w:ilvl w:val="0"/>
          <w:numId w:val="7"/>
        </w:numPr>
        <w:ind w:hanging="360"/>
      </w:pPr>
      <w:r>
        <w:t xml:space="preserve">if the Hirer resells access to </w:t>
      </w:r>
      <w:r w:rsidR="00500374">
        <w:t xml:space="preserve">the </w:t>
      </w:r>
      <w:r w:rsidR="004E7AE5">
        <w:t>Hall’s Wi</w:t>
      </w:r>
      <w:r>
        <w:t>-Fi service; or</w:t>
      </w:r>
      <w:r>
        <w:rPr>
          <w:color w:val="212121"/>
        </w:rPr>
        <w:t xml:space="preserve"> </w:t>
      </w:r>
    </w:p>
    <w:p w14:paraId="0DA41200" w14:textId="29A6D20E" w:rsidR="007F66F2" w:rsidRDefault="008C6E2B">
      <w:pPr>
        <w:numPr>
          <w:ilvl w:val="0"/>
          <w:numId w:val="7"/>
        </w:numPr>
        <w:ind w:hanging="360"/>
      </w:pPr>
      <w:r>
        <w:t xml:space="preserve">if the Hirer uses </w:t>
      </w:r>
      <w:r w:rsidR="00500374">
        <w:t>the Hall’s</w:t>
      </w:r>
      <w:r>
        <w:t xml:space="preserve"> Wi-Fi service in contravention of the terms of these Conditions.</w:t>
      </w:r>
      <w:r>
        <w:rPr>
          <w:color w:val="212121"/>
        </w:rPr>
        <w:t xml:space="preserve"> </w:t>
      </w:r>
    </w:p>
    <w:p w14:paraId="6A534C3C"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18A08985"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61C8601F" w14:textId="77777777" w:rsidR="007F66F2" w:rsidRDefault="008C6E2B">
      <w:pPr>
        <w:pStyle w:val="Heading1"/>
        <w:ind w:left="539"/>
      </w:pPr>
      <w:r>
        <w:t xml:space="preserve">Availability of Wi-Fi Services </w:t>
      </w:r>
    </w:p>
    <w:p w14:paraId="5F1C76ED" w14:textId="64C385CE" w:rsidR="007F66F2" w:rsidRDefault="00500374">
      <w:pPr>
        <w:spacing w:after="109"/>
        <w:ind w:left="919"/>
      </w:pPr>
      <w:r>
        <w:t>The Hall’s Wi-Fi service is of basic domestic quality. SGVHMC make no promise that the Wi</w:t>
      </w:r>
      <w:r w:rsidR="000B76FF">
        <w:t>-</w:t>
      </w:r>
      <w:r>
        <w:t xml:space="preserve">Fi service will meet the Hirer’s requirements. </w:t>
      </w:r>
      <w:r w:rsidR="005D4E9A">
        <w:t>SGVHMC</w:t>
      </w:r>
      <w:r>
        <w:t xml:space="preserve"> cannot guarantee that </w:t>
      </w:r>
      <w:r w:rsidR="005D4E9A">
        <w:t>the Hall’s</w:t>
      </w:r>
      <w:r>
        <w:t xml:space="preserve"> Wi-Fi service will </w:t>
      </w:r>
      <w:proofErr w:type="gramStart"/>
      <w:r>
        <w:t>be fault-free or accessible at all times</w:t>
      </w:r>
      <w:proofErr w:type="gramEnd"/>
      <w:r>
        <w:t>. If internet connectivity is vital to a Hirer’s activity, the Hirer should provide their own backup system.</w:t>
      </w:r>
      <w:r>
        <w:rPr>
          <w:color w:val="212121"/>
        </w:rPr>
        <w:t xml:space="preserve"> </w:t>
      </w:r>
    </w:p>
    <w:p w14:paraId="620B50FD" w14:textId="50213916" w:rsidR="007F66F2" w:rsidRDefault="008C6E2B">
      <w:pPr>
        <w:spacing w:after="109"/>
        <w:ind w:left="919"/>
      </w:pPr>
      <w:r>
        <w:t xml:space="preserve">The operating range of the Wi-Fi system within </w:t>
      </w:r>
      <w:r w:rsidR="00063328">
        <w:t>the</w:t>
      </w:r>
      <w:r>
        <w:t xml:space="preserve"> premises will depend on the performance of the Hirer’s device. </w:t>
      </w:r>
      <w:r>
        <w:rPr>
          <w:color w:val="212121"/>
        </w:rPr>
        <w:t xml:space="preserve"> </w:t>
      </w:r>
    </w:p>
    <w:p w14:paraId="672EF384" w14:textId="37068BA9" w:rsidR="007F66F2" w:rsidRDefault="00063328">
      <w:pPr>
        <w:spacing w:after="114"/>
        <w:ind w:left="919"/>
      </w:pPr>
      <w:r>
        <w:t xml:space="preserve">SGVHMC may impose usage, or service limits, suspend service, or block certain kinds of usage in our sole discretion to protect users of the Hall’s Wi-Fi service. Sites considered unsafe for children by the Hall’s internet provider will be blocked.  </w:t>
      </w:r>
    </w:p>
    <w:p w14:paraId="0F410797" w14:textId="11289409" w:rsidR="007F66F2" w:rsidRDefault="008C6E2B">
      <w:pPr>
        <w:spacing w:after="109"/>
        <w:ind w:left="919"/>
      </w:pPr>
      <w:r>
        <w:t xml:space="preserve">Additionally, the </w:t>
      </w:r>
      <w:r w:rsidR="00063328">
        <w:t>H</w:t>
      </w:r>
      <w:r>
        <w:t xml:space="preserve">all does not have a Television licence and there is no permission to watch or record live television programmes at the hall on any devices.  All persons on the premises will be responsible for ensuring that they </w:t>
      </w:r>
      <w:proofErr w:type="gramStart"/>
      <w:r>
        <w:t>are in compliance with</w:t>
      </w:r>
      <w:proofErr w:type="gramEnd"/>
      <w:r>
        <w:t xml:space="preserve"> the Communications (Television Licensing) Regulations 2004.   </w:t>
      </w:r>
    </w:p>
    <w:p w14:paraId="4CCCF044" w14:textId="5FD8794C" w:rsidR="007F66F2" w:rsidRDefault="00BC49AD">
      <w:pPr>
        <w:ind w:left="919"/>
      </w:pPr>
      <w:r>
        <w:t>SGVHMC are not responsible for data, messages, or pages that the Hirer may lose or that become misdirected because of the interruptions or performance issues with the Hall’s Wi-Fi service or wireless communications networks generally.</w:t>
      </w:r>
      <w:r>
        <w:rPr>
          <w:color w:val="212121"/>
        </w:rPr>
        <w:t xml:space="preserve"> </w:t>
      </w:r>
    </w:p>
    <w:p w14:paraId="6D2A3452"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072622E8"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5D15CE29" w14:textId="77777777" w:rsidR="007F66F2" w:rsidRDefault="008C6E2B">
      <w:pPr>
        <w:pStyle w:val="Heading1"/>
        <w:ind w:left="539"/>
      </w:pPr>
      <w:r>
        <w:t xml:space="preserve"> Privacy and Data Protection </w:t>
      </w:r>
    </w:p>
    <w:p w14:paraId="2892D75C" w14:textId="6924C875" w:rsidR="007F66F2" w:rsidRDefault="008C6E2B">
      <w:pPr>
        <w:ind w:left="919"/>
      </w:pPr>
      <w:proofErr w:type="gramStart"/>
      <w:r>
        <w:t>In the course of</w:t>
      </w:r>
      <w:proofErr w:type="gramEnd"/>
      <w:r>
        <w:t xml:space="preserve"> </w:t>
      </w:r>
      <w:r w:rsidR="00ED2CAC">
        <w:t>SGVHMC</w:t>
      </w:r>
      <w:r>
        <w:t xml:space="preserve"> dealings with</w:t>
      </w:r>
      <w:r w:rsidR="00696DAD">
        <w:t xml:space="preserve"> Hirers</w:t>
      </w:r>
      <w:r>
        <w:t xml:space="preserve">, </w:t>
      </w:r>
      <w:r w:rsidR="00ED2CAC">
        <w:t>personal data</w:t>
      </w:r>
      <w:r>
        <w:t xml:space="preserve"> will</w:t>
      </w:r>
      <w:r w:rsidR="00ED2CAC">
        <w:t xml:space="preserve"> be</w:t>
      </w:r>
      <w:r>
        <w:t xml:space="preserve"> collect</w:t>
      </w:r>
      <w:r w:rsidR="00ED2CAC">
        <w:t>ed</w:t>
      </w:r>
      <w:r>
        <w:t xml:space="preserve"> and process</w:t>
      </w:r>
      <w:r w:rsidR="00ED2CAC">
        <w:t>ed</w:t>
      </w:r>
      <w:r>
        <w:t xml:space="preserve"> about </w:t>
      </w:r>
      <w:r w:rsidR="00ED2CAC">
        <w:t>the Hirer</w:t>
      </w:r>
      <w:r>
        <w:t xml:space="preserve">. Personal data is any information from which </w:t>
      </w:r>
      <w:r w:rsidR="00ED2CAC">
        <w:t xml:space="preserve">the Hirer </w:t>
      </w:r>
      <w:r>
        <w:t xml:space="preserve">can be identified either directly or indirectly. Typically, this means </w:t>
      </w:r>
      <w:r w:rsidR="00ED2CAC">
        <w:t xml:space="preserve">the Hirer’s </w:t>
      </w:r>
      <w:r>
        <w:t xml:space="preserve">name or email address etc. but also includes descriptions or a photograph. </w:t>
      </w:r>
    </w:p>
    <w:p w14:paraId="1010DAA9" w14:textId="0D5AB290" w:rsidR="007F66F2" w:rsidRDefault="00ED2CAC" w:rsidP="00EB1DFB">
      <w:pPr>
        <w:ind w:left="919"/>
      </w:pPr>
      <w:r>
        <w:t xml:space="preserve">SGVHMC are committed to protecting </w:t>
      </w:r>
      <w:r w:rsidR="00C345A4">
        <w:t>the Hirers</w:t>
      </w:r>
      <w:r>
        <w:t xml:space="preserve"> privacy</w:t>
      </w:r>
      <w:r w:rsidR="0075707E">
        <w:t xml:space="preserve"> and</w:t>
      </w:r>
      <w:r>
        <w:t xml:space="preserve"> will use </w:t>
      </w:r>
      <w:r w:rsidR="00C345A4">
        <w:t xml:space="preserve">the Hirers </w:t>
      </w:r>
      <w:r>
        <w:t>personal data in accordance with all applicable laws and regulations that relate to data protection and privacy, including both the EU and UK General Data Protection Regulations (GDPR).</w:t>
      </w:r>
      <w:r>
        <w:rPr>
          <w:color w:val="212121"/>
        </w:rPr>
        <w:t xml:space="preserve"> </w:t>
      </w:r>
      <w:r w:rsidR="004D049C">
        <w:rPr>
          <w:color w:val="212121"/>
        </w:rPr>
        <w:t>See the Hall GDPR policy on the Hall website.</w:t>
      </w:r>
      <w:r w:rsidR="008C6E2B">
        <w:rPr>
          <w:rFonts w:ascii="Times New Roman" w:eastAsia="Times New Roman" w:hAnsi="Times New Roman" w:cs="Times New Roman"/>
          <w:b/>
          <w:color w:val="0000FF"/>
          <w:sz w:val="2"/>
        </w:rPr>
        <w:t xml:space="preserve"> </w:t>
      </w:r>
    </w:p>
    <w:p w14:paraId="71A13A5E"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7B481CEC" w14:textId="77777777" w:rsidR="007F66F2" w:rsidRDefault="008C6E2B">
      <w:pPr>
        <w:spacing w:after="0" w:line="259" w:lineRule="auto"/>
        <w:ind w:left="544" w:firstLine="0"/>
      </w:pPr>
      <w:r>
        <w:rPr>
          <w:b/>
          <w:color w:val="03777C"/>
          <w:sz w:val="36"/>
        </w:rPr>
        <w:t xml:space="preserve"> </w:t>
      </w:r>
    </w:p>
    <w:p w14:paraId="188A93C1" w14:textId="77777777" w:rsidR="007F66F2" w:rsidRDefault="008C6E2B">
      <w:pPr>
        <w:pStyle w:val="Heading1"/>
        <w:ind w:left="539"/>
      </w:pPr>
      <w:r>
        <w:t xml:space="preserve">Cancellation </w:t>
      </w:r>
    </w:p>
    <w:p w14:paraId="17531D12" w14:textId="144F1329" w:rsidR="007F66F2" w:rsidRDefault="008C6E2B">
      <w:pPr>
        <w:spacing w:after="114"/>
        <w:ind w:left="919"/>
      </w:pPr>
      <w:r>
        <w:t xml:space="preserve">If </w:t>
      </w:r>
      <w:r w:rsidR="00E236FC">
        <w:t xml:space="preserve">the Hirer </w:t>
      </w:r>
      <w:r>
        <w:t>decide</w:t>
      </w:r>
      <w:r w:rsidR="00E236FC">
        <w:t>s</w:t>
      </w:r>
      <w:r>
        <w:t xml:space="preserve"> to cancel a booked event, please advise the </w:t>
      </w:r>
      <w:r w:rsidR="00C764DF">
        <w:t xml:space="preserve">Hall Manager </w:t>
      </w:r>
      <w:r>
        <w:t xml:space="preserve">as soon as possible. If </w:t>
      </w:r>
      <w:r w:rsidR="00E236FC">
        <w:t xml:space="preserve">the Hirer </w:t>
      </w:r>
      <w:r>
        <w:t>cancel</w:t>
      </w:r>
      <w:r w:rsidR="00E236FC">
        <w:t>s</w:t>
      </w:r>
      <w:r>
        <w:t xml:space="preserve"> more than four complete weeks before the booked date, any payments made </w:t>
      </w:r>
      <w:r w:rsidR="00B5365E">
        <w:t xml:space="preserve">by the Hirer </w:t>
      </w:r>
      <w:r>
        <w:t>will be returned to you, but for cancellations less than four complete weeks before the booked date, the trustees are entitled to the full hire charge and only any deposit paid will be returned to</w:t>
      </w:r>
      <w:r w:rsidR="00B5365E">
        <w:t xml:space="preserve"> the Hirer</w:t>
      </w:r>
      <w:r>
        <w:t>.</w:t>
      </w:r>
      <w:r>
        <w:rPr>
          <w:color w:val="212121"/>
        </w:rPr>
        <w:t xml:space="preserve"> </w:t>
      </w:r>
    </w:p>
    <w:p w14:paraId="6A8EF9BA" w14:textId="278BAAA3" w:rsidR="007F66F2" w:rsidRDefault="008C6E2B">
      <w:pPr>
        <w:spacing w:after="109"/>
        <w:ind w:left="919"/>
      </w:pPr>
      <w:r>
        <w:t xml:space="preserve">If </w:t>
      </w:r>
      <w:r w:rsidR="00B5365E">
        <w:t xml:space="preserve">SGVHMC </w:t>
      </w:r>
      <w:r>
        <w:t xml:space="preserve">discover that, for reasons outside </w:t>
      </w:r>
      <w:r w:rsidR="00B5365E">
        <w:t xml:space="preserve">the Hirer’s </w:t>
      </w:r>
      <w:r>
        <w:t xml:space="preserve">control, the Hall can no longer be made available to </w:t>
      </w:r>
      <w:r w:rsidR="00B5365E">
        <w:t xml:space="preserve">the Hirer </w:t>
      </w:r>
      <w:r>
        <w:t xml:space="preserve">for an event </w:t>
      </w:r>
      <w:r w:rsidR="00B5365E">
        <w:t xml:space="preserve">the Hirer </w:t>
      </w:r>
      <w:r>
        <w:t>ha</w:t>
      </w:r>
      <w:r w:rsidR="00B5365E">
        <w:t>s</w:t>
      </w:r>
      <w:r>
        <w:t xml:space="preserve"> booked, </w:t>
      </w:r>
      <w:r w:rsidR="00B5365E">
        <w:t xml:space="preserve">the </w:t>
      </w:r>
      <w:proofErr w:type="gramStart"/>
      <w:r w:rsidR="00B5365E">
        <w:t xml:space="preserve">Hirer </w:t>
      </w:r>
      <w:r>
        <w:t xml:space="preserve"> will</w:t>
      </w:r>
      <w:proofErr w:type="gramEnd"/>
      <w:r>
        <w:t xml:space="preserve"> be advised as soon as possible. Every reasonable effort will be made to avoid such cancellation and it is likely to occur only if there is a major problem or emergency. Examples include:</w:t>
      </w:r>
      <w:r>
        <w:rPr>
          <w:color w:val="212121"/>
        </w:rPr>
        <w:t xml:space="preserve"> </w:t>
      </w:r>
    </w:p>
    <w:p w14:paraId="0A0F4BA3" w14:textId="77777777" w:rsidR="007F66F2" w:rsidRDefault="008C6E2B">
      <w:pPr>
        <w:numPr>
          <w:ilvl w:val="0"/>
          <w:numId w:val="8"/>
        </w:numPr>
        <w:ind w:hanging="360"/>
      </w:pPr>
      <w:r>
        <w:t>the premises being required for use as a Polling Station for a Parliamentary or Local Government election or by-election.</w:t>
      </w:r>
      <w:r>
        <w:rPr>
          <w:color w:val="212121"/>
        </w:rPr>
        <w:t xml:space="preserve"> </w:t>
      </w:r>
    </w:p>
    <w:p w14:paraId="07D55162" w14:textId="77777777" w:rsidR="007F66F2" w:rsidRDefault="008C6E2B">
      <w:pPr>
        <w:numPr>
          <w:ilvl w:val="0"/>
          <w:numId w:val="8"/>
        </w:numPr>
        <w:ind w:hanging="360"/>
      </w:pPr>
      <w:r>
        <w:t xml:space="preserve">our reasonably considering that (a) such hiring will lead to a breach of licensing conditions, if applicable, or other legal or statutory requirements, or (b) unlawful or unsuitable activities will take place at the premises </w:t>
      </w:r>
      <w:proofErr w:type="gramStart"/>
      <w:r>
        <w:t>as a result of</w:t>
      </w:r>
      <w:proofErr w:type="gramEnd"/>
      <w:r>
        <w:t xml:space="preserve"> this hiring</w:t>
      </w:r>
      <w:r>
        <w:rPr>
          <w:color w:val="212121"/>
        </w:rPr>
        <w:t xml:space="preserve"> </w:t>
      </w:r>
    </w:p>
    <w:p w14:paraId="1D9FD3AD" w14:textId="77777777" w:rsidR="007F66F2" w:rsidRDefault="008C6E2B">
      <w:pPr>
        <w:numPr>
          <w:ilvl w:val="0"/>
          <w:numId w:val="8"/>
        </w:numPr>
        <w:ind w:hanging="360"/>
      </w:pPr>
      <w:r>
        <w:t>the premises becoming unfit for the use intended by the Hirer</w:t>
      </w:r>
      <w:r>
        <w:rPr>
          <w:color w:val="212121"/>
        </w:rPr>
        <w:t xml:space="preserve"> </w:t>
      </w:r>
    </w:p>
    <w:p w14:paraId="17885ABC" w14:textId="77777777" w:rsidR="007F66F2" w:rsidRDefault="008C6E2B">
      <w:pPr>
        <w:numPr>
          <w:ilvl w:val="0"/>
          <w:numId w:val="8"/>
        </w:numPr>
        <w:spacing w:after="71"/>
        <w:ind w:hanging="360"/>
      </w:pPr>
      <w:r>
        <w:t xml:space="preserve">an emergency requiring use of the premises as a shelter for the victims of flooding, snowstorm, fire, </w:t>
      </w:r>
      <w:proofErr w:type="gramStart"/>
      <w:r>
        <w:t>explosion</w:t>
      </w:r>
      <w:proofErr w:type="gramEnd"/>
      <w:r>
        <w:t xml:space="preserve"> or those at risk of these or similar disasters.</w:t>
      </w:r>
      <w:r>
        <w:rPr>
          <w:color w:val="212121"/>
        </w:rPr>
        <w:t xml:space="preserve"> </w:t>
      </w:r>
    </w:p>
    <w:p w14:paraId="650D8B54" w14:textId="0622DFF3" w:rsidR="007F66F2" w:rsidRDefault="008C6E2B">
      <w:pPr>
        <w:spacing w:after="114"/>
        <w:ind w:left="919"/>
      </w:pPr>
      <w:r>
        <w:t xml:space="preserve">In such circumstances, any monies paid by </w:t>
      </w:r>
      <w:r w:rsidR="00E70AAB">
        <w:t xml:space="preserve">the Hirer </w:t>
      </w:r>
      <w:r>
        <w:t xml:space="preserve">will be returned promptly, but it is </w:t>
      </w:r>
      <w:r w:rsidR="00E70AAB">
        <w:t xml:space="preserve">the Hirer </w:t>
      </w:r>
      <w:r>
        <w:t xml:space="preserve">responsibility to make any contingency arrangements, such as insurance, that </w:t>
      </w:r>
      <w:r w:rsidR="00E70AAB">
        <w:t xml:space="preserve">the Hirer </w:t>
      </w:r>
      <w:r>
        <w:t>think</w:t>
      </w:r>
      <w:r w:rsidR="00E70AAB">
        <w:t>s</w:t>
      </w:r>
      <w:r>
        <w:t xml:space="preserve"> appropriate, as the trustees will not be liable to </w:t>
      </w:r>
      <w:r w:rsidR="00E70AAB">
        <w:t xml:space="preserve">the Hirer </w:t>
      </w:r>
      <w:r>
        <w:t>for any resulting direct or indirect loss or damages whatsoever.</w:t>
      </w:r>
      <w:r>
        <w:rPr>
          <w:color w:val="212121"/>
        </w:rPr>
        <w:t xml:space="preserve"> </w:t>
      </w:r>
    </w:p>
    <w:p w14:paraId="53A6F5B9" w14:textId="450EB7B9" w:rsidR="007F66F2" w:rsidRDefault="008C6E2B">
      <w:pPr>
        <w:ind w:left="919"/>
      </w:pPr>
      <w:r>
        <w:t xml:space="preserve">If </w:t>
      </w:r>
      <w:r w:rsidR="00E70AAB">
        <w:t xml:space="preserve">SGVHMC </w:t>
      </w:r>
      <w:r>
        <w:t xml:space="preserve">consider that the Hall cannot continue to be made available to </w:t>
      </w:r>
      <w:r w:rsidR="00E70AAB">
        <w:t xml:space="preserve">the Hirer </w:t>
      </w:r>
      <w:r>
        <w:t xml:space="preserve">because of a failure by </w:t>
      </w:r>
      <w:r w:rsidR="00E70AAB">
        <w:t xml:space="preserve">the Hirer </w:t>
      </w:r>
      <w:r>
        <w:t xml:space="preserve">to observe any of these Conditions of Hire, or because they have good reason to believe that the Hall premises may be subject to misuse, any hire charges and deposit paid by </w:t>
      </w:r>
      <w:r w:rsidR="00E70AAB">
        <w:t xml:space="preserve">the Hirer </w:t>
      </w:r>
      <w:r>
        <w:t>may be forfeited.</w:t>
      </w:r>
      <w:r>
        <w:rPr>
          <w:color w:val="212121"/>
        </w:rPr>
        <w:t xml:space="preserve"> </w:t>
      </w:r>
    </w:p>
    <w:p w14:paraId="472D9CBD"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3BE2D308"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07C6A19E" w14:textId="77777777" w:rsidR="007F66F2" w:rsidRDefault="008C6E2B">
      <w:pPr>
        <w:pStyle w:val="Heading1"/>
        <w:ind w:left="539"/>
      </w:pPr>
      <w:r>
        <w:t xml:space="preserve">End of hire </w:t>
      </w:r>
    </w:p>
    <w:p w14:paraId="6A32D75A" w14:textId="1F676BBE" w:rsidR="007F66F2" w:rsidRDefault="008C6E2B">
      <w:pPr>
        <w:spacing w:after="117"/>
        <w:ind w:left="919"/>
      </w:pPr>
      <w:r>
        <w:t xml:space="preserve">Before </w:t>
      </w:r>
      <w:r w:rsidR="00430D43">
        <w:t>the Hirer</w:t>
      </w:r>
      <w:r>
        <w:t xml:space="preserve"> leave</w:t>
      </w:r>
      <w:r w:rsidR="00430D43">
        <w:t>s</w:t>
      </w:r>
      <w:r>
        <w:t xml:space="preserve"> the Hall and surrounding area, </w:t>
      </w:r>
      <w:r w:rsidR="00430D43">
        <w:t xml:space="preserve">the Hirer </w:t>
      </w:r>
      <w:r>
        <w:t>must ensure that it is left in a clean and tidy condition, any debris or spillages cleaned away and all tables, chairs and other equipment returned to their proper places</w:t>
      </w:r>
      <w:r w:rsidR="00473E7D">
        <w:t xml:space="preserve"> otherwise </w:t>
      </w:r>
      <w:r w:rsidR="00CA5C7F">
        <w:t>the Hall Manager shall be at liberty to make an additional charge</w:t>
      </w:r>
      <w:r>
        <w:t xml:space="preserve">. There is a large rubbish container at the end of the car park that </w:t>
      </w:r>
      <w:r w:rsidR="008C5A1E">
        <w:t xml:space="preserve">the Hirer </w:t>
      </w:r>
      <w:r>
        <w:t>may use. Brooms and other basic cleaning equipment are available in the cupboard adjacent to the kitchen and they should be returned there after use.</w:t>
      </w:r>
      <w:r>
        <w:rPr>
          <w:color w:val="212121"/>
        </w:rPr>
        <w:t xml:space="preserve"> </w:t>
      </w:r>
    </w:p>
    <w:p w14:paraId="35C52543" w14:textId="0D883511" w:rsidR="007F66F2" w:rsidRDefault="008C6E2B" w:rsidP="00EB1DFB">
      <w:pPr>
        <w:ind w:left="919"/>
      </w:pPr>
      <w:r>
        <w:t xml:space="preserve">It is </w:t>
      </w:r>
      <w:r w:rsidR="00D60472">
        <w:t xml:space="preserve">the Hirer </w:t>
      </w:r>
      <w:r>
        <w:t xml:space="preserve">responsibility to ensure that all lights and heaters are turned off, no hot or cold water taps are running, all windows fastened and all doors properly locked. </w:t>
      </w:r>
      <w:r w:rsidR="0071119D">
        <w:rPr>
          <w:color w:val="212121"/>
        </w:rPr>
        <w:t>You will be given an exit checklist</w:t>
      </w:r>
      <w:r w:rsidR="00E971FB">
        <w:rPr>
          <w:color w:val="212121"/>
        </w:rPr>
        <w:t xml:space="preserve"> before the event.</w:t>
      </w:r>
      <w:r w:rsidR="0071119D">
        <w:rPr>
          <w:color w:val="212121"/>
        </w:rPr>
        <w:t xml:space="preserve"> </w:t>
      </w:r>
      <w:r>
        <w:t xml:space="preserve">It is in </w:t>
      </w:r>
      <w:r w:rsidR="008C5A1E">
        <w:t xml:space="preserve">the Hirer’s </w:t>
      </w:r>
      <w:r>
        <w:t xml:space="preserve">interest to check </w:t>
      </w:r>
      <w:r w:rsidR="00A511C8">
        <w:t xml:space="preserve">all </w:t>
      </w:r>
      <w:r>
        <w:t xml:space="preserve">these very carefully, as </w:t>
      </w:r>
      <w:r w:rsidR="008C5A1E">
        <w:t>the Hirer</w:t>
      </w:r>
      <w:r>
        <w:t xml:space="preserve"> may be held liable for any loss or damage that results from </w:t>
      </w:r>
      <w:r w:rsidR="008C5A1E">
        <w:t xml:space="preserve">their </w:t>
      </w:r>
      <w:r>
        <w:t>failure to do so.</w:t>
      </w:r>
      <w:r>
        <w:rPr>
          <w:color w:val="212121"/>
        </w:rPr>
        <w:t xml:space="preserve"> </w:t>
      </w:r>
      <w:r>
        <w:rPr>
          <w:rFonts w:ascii="Times New Roman" w:eastAsia="Times New Roman" w:hAnsi="Times New Roman" w:cs="Times New Roman"/>
          <w:b/>
          <w:color w:val="0000FF"/>
          <w:sz w:val="2"/>
        </w:rPr>
        <w:t xml:space="preserve"> </w:t>
      </w:r>
    </w:p>
    <w:p w14:paraId="67334F55"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36776179" w14:textId="77777777" w:rsidR="007F66F2" w:rsidRDefault="008C6E2B">
      <w:pPr>
        <w:spacing w:after="0" w:line="259" w:lineRule="auto"/>
        <w:ind w:left="544" w:firstLine="0"/>
      </w:pPr>
      <w:r>
        <w:rPr>
          <w:b/>
          <w:color w:val="03777C"/>
          <w:sz w:val="36"/>
        </w:rPr>
        <w:t xml:space="preserve"> </w:t>
      </w:r>
    </w:p>
    <w:p w14:paraId="1CE32086" w14:textId="77777777" w:rsidR="007F66F2" w:rsidRDefault="008C6E2B">
      <w:pPr>
        <w:pStyle w:val="Heading1"/>
        <w:ind w:left="539"/>
      </w:pPr>
      <w:r>
        <w:t xml:space="preserve">No alterations </w:t>
      </w:r>
    </w:p>
    <w:p w14:paraId="506365AF" w14:textId="46617367" w:rsidR="007F66F2" w:rsidRDefault="008C6E2B">
      <w:pPr>
        <w:ind w:left="919"/>
      </w:pPr>
      <w:r>
        <w:t xml:space="preserve">No alterations or additions may be made to the premises nor may any fixtures be installed, or placards, decorations or other articles be attached in any way to any part of the premises without </w:t>
      </w:r>
      <w:r w:rsidR="000C6F8D">
        <w:t xml:space="preserve">the Hall Manager’s </w:t>
      </w:r>
      <w:r>
        <w:t xml:space="preserve">prior written approval. Any alteration, fixture or fitting or attachment so approved shall at </w:t>
      </w:r>
      <w:r w:rsidR="004B0B84">
        <w:t>SGVHMC</w:t>
      </w:r>
      <w:r>
        <w:t xml:space="preserve"> discretion remain in the premises at the end of the hiring. Such items will become </w:t>
      </w:r>
      <w:r w:rsidR="004B0B84">
        <w:t xml:space="preserve">SGVHMC </w:t>
      </w:r>
      <w:r>
        <w:t xml:space="preserve">property unless removed by the Hirer who must make good to </w:t>
      </w:r>
      <w:r w:rsidR="004E7AE5">
        <w:t>our satisfaction</w:t>
      </w:r>
      <w:r>
        <w:t xml:space="preserve"> any damage caused to the premises by such removal.</w:t>
      </w:r>
      <w:r>
        <w:rPr>
          <w:color w:val="212121"/>
        </w:rPr>
        <w:t xml:space="preserve"> </w:t>
      </w:r>
    </w:p>
    <w:p w14:paraId="1040BC79"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06D7EE5B" w14:textId="0CBA4769" w:rsidR="003B139F" w:rsidRDefault="003B139F">
      <w:pPr>
        <w:pStyle w:val="Heading1"/>
        <w:ind w:left="539"/>
      </w:pPr>
      <w:r>
        <w:t>No smoke or misting machines</w:t>
      </w:r>
    </w:p>
    <w:p w14:paraId="4461E664" w14:textId="1032D908" w:rsidR="00631120" w:rsidRDefault="00631120" w:rsidP="00631120">
      <w:r>
        <w:t>Devices designated to produce smoke or mist are not permitted as these machines will trigger a fire alarm</w:t>
      </w:r>
      <w:r w:rsidR="008032A3">
        <w:t>.</w:t>
      </w:r>
    </w:p>
    <w:p w14:paraId="283112FE" w14:textId="77777777" w:rsidR="008032A3" w:rsidRDefault="008032A3" w:rsidP="00631120"/>
    <w:p w14:paraId="26292DDB" w14:textId="77777777" w:rsidR="00631120" w:rsidRPr="00631120" w:rsidRDefault="00631120" w:rsidP="00631120"/>
    <w:p w14:paraId="3AA4DF33" w14:textId="27FA1AED" w:rsidR="003B139F" w:rsidRDefault="004E7AE5">
      <w:pPr>
        <w:pStyle w:val="Heading1"/>
        <w:ind w:left="539"/>
      </w:pPr>
      <w:r>
        <w:t>Inflatables</w:t>
      </w:r>
    </w:p>
    <w:p w14:paraId="24573380" w14:textId="3F27BE41" w:rsidR="00631120" w:rsidRDefault="00631120" w:rsidP="00631120">
      <w:r>
        <w:t>Inflatables mu</w:t>
      </w:r>
      <w:r w:rsidR="003200C9">
        <w:t>st be of height that will not damage the hall lighting. Self-container generator inflation u</w:t>
      </w:r>
      <w:r w:rsidR="00644B0A">
        <w:t>nits are not permitted, electrically powered units are permitted provided they meet electrical safety standards</w:t>
      </w:r>
      <w:r w:rsidR="00456A9D">
        <w:t>.</w:t>
      </w:r>
    </w:p>
    <w:p w14:paraId="7BE100B0" w14:textId="77777777" w:rsidR="00456A9D" w:rsidRDefault="00456A9D" w:rsidP="00631120"/>
    <w:p w14:paraId="327F88DC" w14:textId="77777777" w:rsidR="00456A9D" w:rsidRPr="00631120" w:rsidRDefault="00456A9D" w:rsidP="00631120"/>
    <w:p w14:paraId="69EB267D" w14:textId="6DFB8F77" w:rsidR="00456A9D" w:rsidRDefault="00456A9D">
      <w:pPr>
        <w:pStyle w:val="Heading1"/>
        <w:ind w:left="539"/>
      </w:pPr>
      <w:r>
        <w:t>Indoor fireworks</w:t>
      </w:r>
      <w:r w:rsidR="00F52A50">
        <w:t>/Bonfires</w:t>
      </w:r>
    </w:p>
    <w:p w14:paraId="33796045" w14:textId="7E08DD07" w:rsidR="005E4F26" w:rsidRDefault="005E4F26" w:rsidP="005E4F26">
      <w:r>
        <w:t>Indoor fireworks</w:t>
      </w:r>
      <w:r w:rsidR="00F52A50">
        <w:t xml:space="preserve"> and bonfires</w:t>
      </w:r>
      <w:r>
        <w:t xml:space="preserve"> are not permitted due to the fire risk presented</w:t>
      </w:r>
      <w:r w:rsidR="008032A3">
        <w:t>.</w:t>
      </w:r>
    </w:p>
    <w:p w14:paraId="0E0AF7FB" w14:textId="77777777" w:rsidR="008032A3" w:rsidRDefault="008032A3" w:rsidP="005E4F26"/>
    <w:p w14:paraId="7E9E9765" w14:textId="77777777" w:rsidR="008032A3" w:rsidRPr="005E4F26" w:rsidRDefault="008032A3" w:rsidP="005E4F26"/>
    <w:p w14:paraId="48E09E0B" w14:textId="6A737043" w:rsidR="008032A3" w:rsidRDefault="008032A3">
      <w:pPr>
        <w:pStyle w:val="Heading1"/>
        <w:ind w:left="539"/>
      </w:pPr>
      <w:r>
        <w:t>Confetti or glitter filled balloons</w:t>
      </w:r>
    </w:p>
    <w:p w14:paraId="38E27F9D" w14:textId="100CFA54" w:rsidR="008032A3" w:rsidRDefault="008032A3" w:rsidP="008032A3">
      <w:r>
        <w:t>Due to cleaning and environmental issues and potential misuse glitter and confetti filled balloons are not permitted.</w:t>
      </w:r>
    </w:p>
    <w:p w14:paraId="6A6D8043" w14:textId="77777777" w:rsidR="008032A3" w:rsidRDefault="008032A3" w:rsidP="008032A3"/>
    <w:p w14:paraId="4076A1B8" w14:textId="77777777" w:rsidR="008032A3" w:rsidRPr="008032A3" w:rsidRDefault="008032A3" w:rsidP="008032A3"/>
    <w:p w14:paraId="5D9F2DB0" w14:textId="2522F368" w:rsidR="007F66F2" w:rsidRDefault="008C6E2B">
      <w:pPr>
        <w:pStyle w:val="Heading1"/>
        <w:ind w:left="539"/>
      </w:pPr>
      <w:r>
        <w:t xml:space="preserve">No rights </w:t>
      </w:r>
    </w:p>
    <w:p w14:paraId="3EA8AC2D" w14:textId="77777777" w:rsidR="007F66F2" w:rsidRDefault="008C6E2B">
      <w:pPr>
        <w:ind w:left="919"/>
      </w:pPr>
      <w:r>
        <w:t>This Agreement constitutes permission only to use the premises and confers no tenancy or other right of occupation on the Hirer.</w:t>
      </w:r>
      <w:r>
        <w:rPr>
          <w:color w:val="212121"/>
        </w:rPr>
        <w:t xml:space="preserve"> </w:t>
      </w:r>
    </w:p>
    <w:p w14:paraId="67E2221F" w14:textId="77777777" w:rsidR="007F66F2" w:rsidRDefault="008C6E2B">
      <w:pPr>
        <w:spacing w:after="317" w:line="259" w:lineRule="auto"/>
        <w:ind w:left="549" w:firstLine="0"/>
        <w:jc w:val="center"/>
      </w:pPr>
      <w:r>
        <w:rPr>
          <w:rFonts w:ascii="Times New Roman" w:eastAsia="Times New Roman" w:hAnsi="Times New Roman" w:cs="Times New Roman"/>
          <w:b/>
          <w:color w:val="0000FF"/>
          <w:sz w:val="2"/>
        </w:rPr>
        <w:t xml:space="preserve"> </w:t>
      </w:r>
    </w:p>
    <w:p w14:paraId="6943EF0D" w14:textId="77777777" w:rsidR="007F66F2" w:rsidRDefault="008C6E2B">
      <w:pPr>
        <w:spacing w:after="0" w:line="259" w:lineRule="auto"/>
        <w:ind w:left="635" w:firstLine="0"/>
        <w:jc w:val="center"/>
      </w:pPr>
      <w:r>
        <w:rPr>
          <w:rFonts w:ascii="Times New Roman" w:eastAsia="Times New Roman" w:hAnsi="Times New Roman" w:cs="Times New Roman"/>
          <w:b/>
          <w:color w:val="03777C"/>
          <w:sz w:val="36"/>
        </w:rPr>
        <w:t xml:space="preserve"> </w:t>
      </w:r>
    </w:p>
    <w:p w14:paraId="6E36C639" w14:textId="77777777" w:rsidR="007F66F2" w:rsidRDefault="008C6E2B">
      <w:pPr>
        <w:pStyle w:val="Heading1"/>
        <w:ind w:left="539"/>
      </w:pPr>
      <w:r>
        <w:t xml:space="preserve">General </w:t>
      </w:r>
    </w:p>
    <w:p w14:paraId="465F6641" w14:textId="77777777" w:rsidR="007F66F2" w:rsidRDefault="008C6E2B">
      <w:pPr>
        <w:numPr>
          <w:ilvl w:val="0"/>
          <w:numId w:val="9"/>
        </w:numPr>
        <w:spacing w:after="114"/>
        <w:ind w:hanging="440"/>
      </w:pPr>
      <w:r>
        <w:t>The liability of the company in respect of its breaches of the relevant contract for hire shall be limited in amount to the amount paid by the Hirer for the relevant contract and nothing contained in these Conditions shall entitle the Hirer to pursue, exercise or enforce any right or remedy in respect of any such breach against the personal estate, property, effects or assets of any of the trustees or the directors of the company or against any assets for the time being vested in the trustees which are not assets of the company.</w:t>
      </w:r>
      <w:r>
        <w:rPr>
          <w:color w:val="212121"/>
        </w:rPr>
        <w:t xml:space="preserve"> </w:t>
      </w:r>
    </w:p>
    <w:p w14:paraId="54E294AB" w14:textId="77777777" w:rsidR="007F66F2" w:rsidRDefault="008C6E2B">
      <w:pPr>
        <w:numPr>
          <w:ilvl w:val="0"/>
          <w:numId w:val="9"/>
        </w:numPr>
        <w:spacing w:after="114"/>
        <w:ind w:hanging="440"/>
      </w:pPr>
      <w:r>
        <w:t>Nothing in these Conditions is to imply or warrant that the Hall may lawfully be used or is physically suitable for the purposes intended.</w:t>
      </w:r>
      <w:r>
        <w:rPr>
          <w:color w:val="212121"/>
        </w:rPr>
        <w:t xml:space="preserve"> </w:t>
      </w:r>
    </w:p>
    <w:p w14:paraId="136E41C9" w14:textId="74E6155B" w:rsidR="007F66F2" w:rsidRDefault="00CB6422">
      <w:pPr>
        <w:numPr>
          <w:ilvl w:val="0"/>
          <w:numId w:val="9"/>
        </w:numPr>
        <w:spacing w:after="109"/>
        <w:ind w:hanging="440"/>
      </w:pPr>
      <w:r>
        <w:t xml:space="preserve">The Hirer must not do or omit to do anything that would cause any insurance policy in relation to the Hall to be wholly or partly void or voidable or that would cause an additional insurance premium to become payable. If the </w:t>
      </w:r>
      <w:proofErr w:type="gramStart"/>
      <w:r>
        <w:t>Hirer  has</w:t>
      </w:r>
      <w:proofErr w:type="gramEnd"/>
      <w:r>
        <w:t xml:space="preserve"> any doubts in this regard, they  are advised to ask the </w:t>
      </w:r>
      <w:r w:rsidR="006666C3">
        <w:t xml:space="preserve">Hall Manager </w:t>
      </w:r>
      <w:r>
        <w:t>to see the Hall’s  insurance policy and if necessary, to take further advice</w:t>
      </w:r>
      <w:r w:rsidR="006666C3">
        <w:t>.</w:t>
      </w:r>
      <w:r>
        <w:rPr>
          <w:color w:val="212121"/>
        </w:rPr>
        <w:t xml:space="preserve"> </w:t>
      </w:r>
    </w:p>
    <w:p w14:paraId="07DE7172" w14:textId="77777777" w:rsidR="007F66F2" w:rsidRDefault="008C6E2B">
      <w:pPr>
        <w:numPr>
          <w:ilvl w:val="0"/>
          <w:numId w:val="9"/>
        </w:numPr>
        <w:spacing w:after="109"/>
        <w:ind w:hanging="440"/>
      </w:pPr>
      <w:r>
        <w:t>None of the rights or obligations contained in these Conditions may be assigned or transferred to any other person.</w:t>
      </w:r>
      <w:r>
        <w:rPr>
          <w:color w:val="212121"/>
        </w:rPr>
        <w:t xml:space="preserve"> </w:t>
      </w:r>
    </w:p>
    <w:p w14:paraId="3A87A242" w14:textId="346EFCA9" w:rsidR="006666C3" w:rsidRDefault="008C6E2B" w:rsidP="006666C3">
      <w:pPr>
        <w:numPr>
          <w:ilvl w:val="0"/>
          <w:numId w:val="9"/>
        </w:numPr>
        <w:ind w:hanging="440"/>
      </w:pPr>
      <w:r>
        <w:t>Any rights or duties implied by the terms of the Contract (Rights of Third Parties) Act 1999 are excluded and no third party shall be able to enforce any provisions of these Conditions.</w:t>
      </w:r>
      <w:r>
        <w:rPr>
          <w:color w:val="212121"/>
        </w:rPr>
        <w:t xml:space="preserve"> </w:t>
      </w:r>
    </w:p>
    <w:p w14:paraId="19B29BC0" w14:textId="77777777" w:rsidR="007F66F2" w:rsidRDefault="008C6E2B">
      <w:pPr>
        <w:numPr>
          <w:ilvl w:val="0"/>
          <w:numId w:val="9"/>
        </w:numPr>
        <w:spacing w:after="109"/>
        <w:ind w:hanging="440"/>
      </w:pPr>
      <w:r>
        <w:t xml:space="preserve">This contract represents the entire agreement of the parties relating to the hire of the Hall. They supersede all previous and other agreements, </w:t>
      </w:r>
      <w:proofErr w:type="gramStart"/>
      <w:r>
        <w:t>arrangements</w:t>
      </w:r>
      <w:proofErr w:type="gramEnd"/>
      <w:r>
        <w:t xml:space="preserve"> and understandings between the parties but nothing in these Conditions shall be read or construed as excluding any liability resulting from any fraudulent act or omission by any party.</w:t>
      </w:r>
      <w:r>
        <w:rPr>
          <w:color w:val="212121"/>
        </w:rPr>
        <w:t xml:space="preserve"> </w:t>
      </w:r>
    </w:p>
    <w:p w14:paraId="740DC66D" w14:textId="77777777" w:rsidR="007F66F2" w:rsidRDefault="008C6E2B">
      <w:pPr>
        <w:numPr>
          <w:ilvl w:val="0"/>
          <w:numId w:val="9"/>
        </w:numPr>
        <w:spacing w:after="118"/>
        <w:ind w:hanging="440"/>
      </w:pPr>
      <w:r>
        <w:t>These Conditions shall be governed by and construed in accordance with English law and the parties hereby submit to the non-exclusive jurisdiction of the English courts.</w:t>
      </w:r>
      <w:r>
        <w:rPr>
          <w:color w:val="212121"/>
        </w:rPr>
        <w:t xml:space="preserve"> </w:t>
      </w:r>
    </w:p>
    <w:p w14:paraId="4F822DD8" w14:textId="3585B979" w:rsidR="007F66F2" w:rsidRDefault="008C6E2B">
      <w:pPr>
        <w:tabs>
          <w:tab w:val="center" w:pos="5546"/>
        </w:tabs>
        <w:spacing w:after="193"/>
        <w:ind w:left="-748" w:firstLine="0"/>
      </w:pPr>
      <w:r>
        <w:rPr>
          <w:rFonts w:ascii="Calibri" w:eastAsia="Calibri" w:hAnsi="Calibri" w:cs="Calibri"/>
          <w:b/>
        </w:rPr>
        <w:t xml:space="preserve">           </w:t>
      </w:r>
      <w:r w:rsidR="007A5D40">
        <w:rPr>
          <w:rFonts w:ascii="Calibri" w:eastAsia="Calibri" w:hAnsi="Calibri" w:cs="Calibri"/>
          <w:b/>
        </w:rPr>
        <w:t>Hall Manager</w:t>
      </w:r>
      <w:r>
        <w:rPr>
          <w:b/>
        </w:rPr>
        <w:t>:</w:t>
      </w:r>
      <w:r>
        <w:t xml:space="preserve"> Ali Bull   </w:t>
      </w:r>
      <w:r>
        <w:tab/>
        <w:t>Telephone 01483 892 254</w:t>
      </w:r>
      <w:r>
        <w:rPr>
          <w:color w:val="212121"/>
        </w:rPr>
        <w:t xml:space="preserve"> </w:t>
      </w:r>
    </w:p>
    <w:p w14:paraId="5025A730" w14:textId="77777777" w:rsidR="007F66F2" w:rsidRDefault="008C6E2B">
      <w:pPr>
        <w:spacing w:after="0" w:line="259" w:lineRule="auto"/>
        <w:ind w:left="544" w:firstLine="0"/>
      </w:pPr>
      <w:r>
        <w:rPr>
          <w:rFonts w:ascii="Calibri" w:eastAsia="Calibri" w:hAnsi="Calibri" w:cs="Calibri"/>
          <w:sz w:val="22"/>
        </w:rPr>
        <w:tab/>
      </w:r>
    </w:p>
    <w:sectPr w:rsidR="007F66F2">
      <w:footerReference w:type="even" r:id="rId10"/>
      <w:footerReference w:type="default" r:id="rId11"/>
      <w:footerReference w:type="first" r:id="rId12"/>
      <w:pgSz w:w="11906" w:h="16838"/>
      <w:pgMar w:top="1444" w:right="1430" w:bottom="1512" w:left="90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5C6A" w14:textId="77777777" w:rsidR="00943FE7" w:rsidRDefault="00943FE7">
      <w:pPr>
        <w:spacing w:after="0" w:line="240" w:lineRule="auto"/>
      </w:pPr>
      <w:r>
        <w:separator/>
      </w:r>
    </w:p>
  </w:endnote>
  <w:endnote w:type="continuationSeparator" w:id="0">
    <w:p w14:paraId="699A1CC0" w14:textId="77777777" w:rsidR="00943FE7" w:rsidRDefault="0094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92A4" w14:textId="77777777" w:rsidR="007F66F2" w:rsidRDefault="008C6E2B">
    <w:pPr>
      <w:spacing w:after="0" w:line="259" w:lineRule="auto"/>
      <w:ind w:left="54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2A7A814F" w14:textId="77777777" w:rsidR="007F66F2" w:rsidRDefault="008C6E2B">
    <w:pPr>
      <w:spacing w:after="0" w:line="259" w:lineRule="auto"/>
      <w:ind w:left="544" w:firstLine="0"/>
    </w:pP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874" w14:textId="77777777" w:rsidR="007F66F2" w:rsidRDefault="008C6E2B">
    <w:pPr>
      <w:spacing w:after="0" w:line="259" w:lineRule="auto"/>
      <w:ind w:left="54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7C678374" w14:textId="77777777" w:rsidR="007F66F2" w:rsidRDefault="008C6E2B">
    <w:pPr>
      <w:spacing w:after="0" w:line="259" w:lineRule="auto"/>
      <w:ind w:left="544" w:firstLine="0"/>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6CA" w14:textId="77777777" w:rsidR="007F66F2" w:rsidRDefault="008C6E2B">
    <w:pPr>
      <w:spacing w:after="0" w:line="259" w:lineRule="auto"/>
      <w:ind w:left="54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181C95F5" w14:textId="77777777" w:rsidR="007F66F2" w:rsidRDefault="008C6E2B">
    <w:pPr>
      <w:spacing w:after="0" w:line="259" w:lineRule="auto"/>
      <w:ind w:left="544" w:firstLine="0"/>
    </w:pP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7A56" w14:textId="77777777" w:rsidR="00943FE7" w:rsidRDefault="00943FE7">
      <w:pPr>
        <w:spacing w:after="0" w:line="240" w:lineRule="auto"/>
      </w:pPr>
      <w:r>
        <w:separator/>
      </w:r>
    </w:p>
  </w:footnote>
  <w:footnote w:type="continuationSeparator" w:id="0">
    <w:p w14:paraId="4C58378C" w14:textId="77777777" w:rsidR="00943FE7" w:rsidRDefault="0094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228"/>
    <w:multiLevelType w:val="hybridMultilevel"/>
    <w:tmpl w:val="C80AB3F2"/>
    <w:lvl w:ilvl="0" w:tplc="E584BBB6">
      <w:start w:val="1"/>
      <w:numFmt w:val="lowerLetter"/>
      <w:lvlText w:val="(%1)"/>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88C66">
      <w:start w:val="1"/>
      <w:numFmt w:val="lowerLetter"/>
      <w:lvlText w:val="%2"/>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2C052">
      <w:start w:val="1"/>
      <w:numFmt w:val="lowerRoman"/>
      <w:lvlText w:val="%3"/>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0C8174">
      <w:start w:val="1"/>
      <w:numFmt w:val="decimal"/>
      <w:lvlText w:val="%4"/>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45642">
      <w:start w:val="1"/>
      <w:numFmt w:val="lowerLetter"/>
      <w:lvlText w:val="%5"/>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A41FD2">
      <w:start w:val="1"/>
      <w:numFmt w:val="lowerRoman"/>
      <w:lvlText w:val="%6"/>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6D35E">
      <w:start w:val="1"/>
      <w:numFmt w:val="decimal"/>
      <w:lvlText w:val="%7"/>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09D9C">
      <w:start w:val="1"/>
      <w:numFmt w:val="lowerLetter"/>
      <w:lvlText w:val="%8"/>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DCD56C">
      <w:start w:val="1"/>
      <w:numFmt w:val="lowerRoman"/>
      <w:lvlText w:val="%9"/>
      <w:lvlJc w:val="left"/>
      <w:pPr>
        <w:ind w:left="6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773B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2113E90"/>
    <w:multiLevelType w:val="hybridMultilevel"/>
    <w:tmpl w:val="C7CEAA6C"/>
    <w:lvl w:ilvl="0" w:tplc="783291A6">
      <w:start w:val="1"/>
      <w:numFmt w:val="lowerLetter"/>
      <w:lvlText w:val="(%1)"/>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CE9F4">
      <w:start w:val="1"/>
      <w:numFmt w:val="lowerLetter"/>
      <w:lvlText w:val="%2"/>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827AA6">
      <w:start w:val="1"/>
      <w:numFmt w:val="lowerRoman"/>
      <w:lvlText w:val="%3"/>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18C9DC">
      <w:start w:val="1"/>
      <w:numFmt w:val="decimal"/>
      <w:lvlText w:val="%4"/>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604826">
      <w:start w:val="1"/>
      <w:numFmt w:val="lowerLetter"/>
      <w:lvlText w:val="%5"/>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A8B334">
      <w:start w:val="1"/>
      <w:numFmt w:val="lowerRoman"/>
      <w:lvlText w:val="%6"/>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464036">
      <w:start w:val="1"/>
      <w:numFmt w:val="decimal"/>
      <w:lvlText w:val="%7"/>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80670">
      <w:start w:val="1"/>
      <w:numFmt w:val="lowerLetter"/>
      <w:lvlText w:val="%8"/>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2ED1EE">
      <w:start w:val="1"/>
      <w:numFmt w:val="lowerRoman"/>
      <w:lvlText w:val="%9"/>
      <w:lvlJc w:val="left"/>
      <w:pPr>
        <w:ind w:left="6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8A72E0"/>
    <w:multiLevelType w:val="hybridMultilevel"/>
    <w:tmpl w:val="9BD4B82A"/>
    <w:lvl w:ilvl="0" w:tplc="AF96BABC">
      <w:start w:val="1"/>
      <w:numFmt w:val="lowerRoman"/>
      <w:lvlText w:val="(%1)"/>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EAAAA0">
      <w:start w:val="1"/>
      <w:numFmt w:val="lowerLetter"/>
      <w:lvlText w:val="(%2)"/>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0F15E">
      <w:start w:val="1"/>
      <w:numFmt w:val="lowerRoman"/>
      <w:lvlText w:val="%3"/>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4EF54">
      <w:start w:val="1"/>
      <w:numFmt w:val="decimal"/>
      <w:lvlText w:val="%4"/>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4C2F8">
      <w:start w:val="1"/>
      <w:numFmt w:val="lowerLetter"/>
      <w:lvlText w:val="%5"/>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0FA66">
      <w:start w:val="1"/>
      <w:numFmt w:val="lowerRoman"/>
      <w:lvlText w:val="%6"/>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1C1BF2">
      <w:start w:val="1"/>
      <w:numFmt w:val="decimal"/>
      <w:lvlText w:val="%7"/>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4B59E">
      <w:start w:val="1"/>
      <w:numFmt w:val="lowerLetter"/>
      <w:lvlText w:val="%8"/>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6C690C">
      <w:start w:val="1"/>
      <w:numFmt w:val="lowerRoman"/>
      <w:lvlText w:val="%9"/>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205C18"/>
    <w:multiLevelType w:val="hybridMultilevel"/>
    <w:tmpl w:val="7F1A68E0"/>
    <w:lvl w:ilvl="0" w:tplc="E2EAD77E">
      <w:start w:val="1"/>
      <w:numFmt w:val="lowerLetter"/>
      <w:lvlText w:val="(%1)"/>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65742">
      <w:start w:val="1"/>
      <w:numFmt w:val="lowerLetter"/>
      <w:lvlText w:val="%2"/>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45F82">
      <w:start w:val="1"/>
      <w:numFmt w:val="lowerRoman"/>
      <w:lvlText w:val="%3"/>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449E56">
      <w:start w:val="1"/>
      <w:numFmt w:val="decimal"/>
      <w:lvlText w:val="%4"/>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2E8DA">
      <w:start w:val="1"/>
      <w:numFmt w:val="lowerLetter"/>
      <w:lvlText w:val="%5"/>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9E3330">
      <w:start w:val="1"/>
      <w:numFmt w:val="lowerRoman"/>
      <w:lvlText w:val="%6"/>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2BE6">
      <w:start w:val="1"/>
      <w:numFmt w:val="decimal"/>
      <w:lvlText w:val="%7"/>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664AE">
      <w:start w:val="1"/>
      <w:numFmt w:val="lowerLetter"/>
      <w:lvlText w:val="%8"/>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295A8">
      <w:start w:val="1"/>
      <w:numFmt w:val="lowerRoman"/>
      <w:lvlText w:val="%9"/>
      <w:lvlJc w:val="left"/>
      <w:pPr>
        <w:ind w:left="6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264C59"/>
    <w:multiLevelType w:val="hybridMultilevel"/>
    <w:tmpl w:val="886CFA16"/>
    <w:lvl w:ilvl="0" w:tplc="C052C08A">
      <w:start w:val="1"/>
      <w:numFmt w:val="lowerRoman"/>
      <w:lvlText w:val="(%1)"/>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45A48">
      <w:start w:val="1"/>
      <w:numFmt w:val="lowerLetter"/>
      <w:lvlText w:val="(%2)"/>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660E16">
      <w:start w:val="1"/>
      <w:numFmt w:val="lowerRoman"/>
      <w:lvlText w:val="%3"/>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52E24E">
      <w:start w:val="1"/>
      <w:numFmt w:val="decimal"/>
      <w:lvlText w:val="%4"/>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EEE56">
      <w:start w:val="1"/>
      <w:numFmt w:val="lowerLetter"/>
      <w:lvlText w:val="%5"/>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245678">
      <w:start w:val="1"/>
      <w:numFmt w:val="lowerRoman"/>
      <w:lvlText w:val="%6"/>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5EFC2A">
      <w:start w:val="1"/>
      <w:numFmt w:val="decimal"/>
      <w:lvlText w:val="%7"/>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8F53E">
      <w:start w:val="1"/>
      <w:numFmt w:val="lowerLetter"/>
      <w:lvlText w:val="%8"/>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9230A0">
      <w:start w:val="1"/>
      <w:numFmt w:val="lowerRoman"/>
      <w:lvlText w:val="%9"/>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116482"/>
    <w:multiLevelType w:val="hybridMultilevel"/>
    <w:tmpl w:val="1D326A64"/>
    <w:lvl w:ilvl="0" w:tplc="E7B0FC9A">
      <w:start w:val="1"/>
      <w:numFmt w:val="lowerRoman"/>
      <w:lvlText w:val="(%1)"/>
      <w:lvlJc w:val="left"/>
      <w:pPr>
        <w:ind w:left="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0BAB6">
      <w:start w:val="1"/>
      <w:numFmt w:val="lowerLetter"/>
      <w:lvlText w:val="%2"/>
      <w:lvlJc w:val="left"/>
      <w:pPr>
        <w:ind w:left="1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3A5BE0">
      <w:start w:val="1"/>
      <w:numFmt w:val="lowerRoman"/>
      <w:lvlText w:val="%3"/>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B43FCC">
      <w:start w:val="1"/>
      <w:numFmt w:val="decimal"/>
      <w:lvlText w:val="%4"/>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983548">
      <w:start w:val="1"/>
      <w:numFmt w:val="lowerLetter"/>
      <w:lvlText w:val="%5"/>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4D94A">
      <w:start w:val="1"/>
      <w:numFmt w:val="lowerRoman"/>
      <w:lvlText w:val="%6"/>
      <w:lvlJc w:val="left"/>
      <w:pPr>
        <w:ind w:left="4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244386">
      <w:start w:val="1"/>
      <w:numFmt w:val="decimal"/>
      <w:lvlText w:val="%7"/>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8FA90">
      <w:start w:val="1"/>
      <w:numFmt w:val="lowerLetter"/>
      <w:lvlText w:val="%8"/>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EABCA8">
      <w:start w:val="1"/>
      <w:numFmt w:val="lowerRoman"/>
      <w:lvlText w:val="%9"/>
      <w:lvlJc w:val="left"/>
      <w:pPr>
        <w:ind w:left="6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47598E"/>
    <w:multiLevelType w:val="hybridMultilevel"/>
    <w:tmpl w:val="E97CC7B6"/>
    <w:lvl w:ilvl="0" w:tplc="0C22E2A6">
      <w:start w:val="1"/>
      <w:numFmt w:val="lowerLetter"/>
      <w:lvlText w:val="(%1)"/>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C47E8">
      <w:start w:val="1"/>
      <w:numFmt w:val="lowerLetter"/>
      <w:lvlText w:val="%2"/>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18975C">
      <w:start w:val="1"/>
      <w:numFmt w:val="lowerRoman"/>
      <w:lvlText w:val="%3"/>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867B6A">
      <w:start w:val="1"/>
      <w:numFmt w:val="decimal"/>
      <w:lvlText w:val="%4"/>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870D6">
      <w:start w:val="1"/>
      <w:numFmt w:val="lowerLetter"/>
      <w:lvlText w:val="%5"/>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04AB20">
      <w:start w:val="1"/>
      <w:numFmt w:val="lowerRoman"/>
      <w:lvlText w:val="%6"/>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F2E436">
      <w:start w:val="1"/>
      <w:numFmt w:val="decimal"/>
      <w:lvlText w:val="%7"/>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020FE">
      <w:start w:val="1"/>
      <w:numFmt w:val="lowerLetter"/>
      <w:lvlText w:val="%8"/>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2321E">
      <w:start w:val="1"/>
      <w:numFmt w:val="lowerRoman"/>
      <w:lvlText w:val="%9"/>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934714"/>
    <w:multiLevelType w:val="hybridMultilevel"/>
    <w:tmpl w:val="185A884E"/>
    <w:lvl w:ilvl="0" w:tplc="AE24444C">
      <w:start w:val="1"/>
      <w:numFmt w:val="lowerRoman"/>
      <w:lvlText w:val="(%1)"/>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C1274">
      <w:start w:val="1"/>
      <w:numFmt w:val="lowerLetter"/>
      <w:lvlText w:val="(%2)"/>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48C9A0">
      <w:start w:val="1"/>
      <w:numFmt w:val="lowerRoman"/>
      <w:lvlText w:val="%3"/>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F4ACE4">
      <w:start w:val="1"/>
      <w:numFmt w:val="decimal"/>
      <w:lvlText w:val="%4"/>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6602E">
      <w:start w:val="1"/>
      <w:numFmt w:val="lowerLetter"/>
      <w:lvlText w:val="%5"/>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D83AFA">
      <w:start w:val="1"/>
      <w:numFmt w:val="lowerRoman"/>
      <w:lvlText w:val="%6"/>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28614">
      <w:start w:val="1"/>
      <w:numFmt w:val="decimal"/>
      <w:lvlText w:val="%7"/>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C5C">
      <w:start w:val="1"/>
      <w:numFmt w:val="lowerLetter"/>
      <w:lvlText w:val="%8"/>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7A6CD6">
      <w:start w:val="1"/>
      <w:numFmt w:val="lowerRoman"/>
      <w:lvlText w:val="%9"/>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386EAD"/>
    <w:multiLevelType w:val="hybridMultilevel"/>
    <w:tmpl w:val="74ECEB96"/>
    <w:lvl w:ilvl="0" w:tplc="7882706E">
      <w:start w:val="1"/>
      <w:numFmt w:val="lowerLetter"/>
      <w:lvlText w:val="(%1)"/>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E5A8E">
      <w:start w:val="1"/>
      <w:numFmt w:val="lowerLetter"/>
      <w:lvlText w:val="%2"/>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C219B4">
      <w:start w:val="1"/>
      <w:numFmt w:val="lowerRoman"/>
      <w:lvlText w:val="%3"/>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8ADD7C">
      <w:start w:val="1"/>
      <w:numFmt w:val="decimal"/>
      <w:lvlText w:val="%4"/>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684CC6">
      <w:start w:val="1"/>
      <w:numFmt w:val="lowerLetter"/>
      <w:lvlText w:val="%5"/>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A6B4E8">
      <w:start w:val="1"/>
      <w:numFmt w:val="lowerRoman"/>
      <w:lvlText w:val="%6"/>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7EC8FC">
      <w:start w:val="1"/>
      <w:numFmt w:val="decimal"/>
      <w:lvlText w:val="%7"/>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2E814">
      <w:start w:val="1"/>
      <w:numFmt w:val="lowerLetter"/>
      <w:lvlText w:val="%8"/>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2051D2">
      <w:start w:val="1"/>
      <w:numFmt w:val="lowerRoman"/>
      <w:lvlText w:val="%9"/>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82536263">
    <w:abstractNumId w:val="2"/>
  </w:num>
  <w:num w:numId="2" w16cid:durableId="2106146148">
    <w:abstractNumId w:val="4"/>
  </w:num>
  <w:num w:numId="3" w16cid:durableId="1441224029">
    <w:abstractNumId w:val="5"/>
  </w:num>
  <w:num w:numId="4" w16cid:durableId="1454521547">
    <w:abstractNumId w:val="8"/>
  </w:num>
  <w:num w:numId="5" w16cid:durableId="11152474">
    <w:abstractNumId w:val="9"/>
  </w:num>
  <w:num w:numId="6" w16cid:durableId="753015859">
    <w:abstractNumId w:val="3"/>
  </w:num>
  <w:num w:numId="7" w16cid:durableId="519507814">
    <w:abstractNumId w:val="0"/>
  </w:num>
  <w:num w:numId="8" w16cid:durableId="1539004393">
    <w:abstractNumId w:val="7"/>
  </w:num>
  <w:num w:numId="9" w16cid:durableId="93718126">
    <w:abstractNumId w:val="6"/>
  </w:num>
  <w:num w:numId="10" w16cid:durableId="766999893">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F2"/>
    <w:rsid w:val="00013191"/>
    <w:rsid w:val="000351E2"/>
    <w:rsid w:val="0004091D"/>
    <w:rsid w:val="000420FD"/>
    <w:rsid w:val="00052A4E"/>
    <w:rsid w:val="0006054A"/>
    <w:rsid w:val="00061011"/>
    <w:rsid w:val="00063328"/>
    <w:rsid w:val="000670CD"/>
    <w:rsid w:val="00073099"/>
    <w:rsid w:val="000A5DD5"/>
    <w:rsid w:val="000B743A"/>
    <w:rsid w:val="000B76FF"/>
    <w:rsid w:val="000C3F77"/>
    <w:rsid w:val="000C6F8D"/>
    <w:rsid w:val="000D0A77"/>
    <w:rsid w:val="000D4260"/>
    <w:rsid w:val="000E258E"/>
    <w:rsid w:val="000F6A57"/>
    <w:rsid w:val="00100507"/>
    <w:rsid w:val="00102478"/>
    <w:rsid w:val="00131593"/>
    <w:rsid w:val="001377FB"/>
    <w:rsid w:val="00144B34"/>
    <w:rsid w:val="001562AA"/>
    <w:rsid w:val="00167174"/>
    <w:rsid w:val="00175777"/>
    <w:rsid w:val="001760E0"/>
    <w:rsid w:val="00176F73"/>
    <w:rsid w:val="001956C1"/>
    <w:rsid w:val="00197AD4"/>
    <w:rsid w:val="001C17A9"/>
    <w:rsid w:val="001C531B"/>
    <w:rsid w:val="001C63B3"/>
    <w:rsid w:val="001C6EFF"/>
    <w:rsid w:val="001D4529"/>
    <w:rsid w:val="001F1572"/>
    <w:rsid w:val="001F3CFE"/>
    <w:rsid w:val="00200715"/>
    <w:rsid w:val="002379B7"/>
    <w:rsid w:val="00242CAC"/>
    <w:rsid w:val="002560CD"/>
    <w:rsid w:val="0026349E"/>
    <w:rsid w:val="00275B00"/>
    <w:rsid w:val="00286DFD"/>
    <w:rsid w:val="002951CB"/>
    <w:rsid w:val="002952A6"/>
    <w:rsid w:val="002A0CBE"/>
    <w:rsid w:val="002A2783"/>
    <w:rsid w:val="002D68C4"/>
    <w:rsid w:val="002E2339"/>
    <w:rsid w:val="0030256B"/>
    <w:rsid w:val="003056FF"/>
    <w:rsid w:val="00310CB3"/>
    <w:rsid w:val="003154B9"/>
    <w:rsid w:val="003200C9"/>
    <w:rsid w:val="00330385"/>
    <w:rsid w:val="0033317B"/>
    <w:rsid w:val="00341594"/>
    <w:rsid w:val="003A2BA0"/>
    <w:rsid w:val="003A7118"/>
    <w:rsid w:val="003B139F"/>
    <w:rsid w:val="003B46C6"/>
    <w:rsid w:val="003C00FC"/>
    <w:rsid w:val="003C6644"/>
    <w:rsid w:val="003E7046"/>
    <w:rsid w:val="00401592"/>
    <w:rsid w:val="0042553D"/>
    <w:rsid w:val="0043063F"/>
    <w:rsid w:val="00430D43"/>
    <w:rsid w:val="004403CC"/>
    <w:rsid w:val="00440551"/>
    <w:rsid w:val="00456A9D"/>
    <w:rsid w:val="004628B8"/>
    <w:rsid w:val="00473E7D"/>
    <w:rsid w:val="00477042"/>
    <w:rsid w:val="004827F5"/>
    <w:rsid w:val="004919AC"/>
    <w:rsid w:val="004B0B84"/>
    <w:rsid w:val="004D049C"/>
    <w:rsid w:val="004E3F43"/>
    <w:rsid w:val="004E7AE5"/>
    <w:rsid w:val="00500374"/>
    <w:rsid w:val="005653DD"/>
    <w:rsid w:val="00573C44"/>
    <w:rsid w:val="0058138E"/>
    <w:rsid w:val="0059047B"/>
    <w:rsid w:val="005974E1"/>
    <w:rsid w:val="005A6F05"/>
    <w:rsid w:val="005A7617"/>
    <w:rsid w:val="005D4E9A"/>
    <w:rsid w:val="005E4F26"/>
    <w:rsid w:val="005E575B"/>
    <w:rsid w:val="005E7A38"/>
    <w:rsid w:val="005F7F95"/>
    <w:rsid w:val="00631120"/>
    <w:rsid w:val="006321E6"/>
    <w:rsid w:val="00644B0A"/>
    <w:rsid w:val="00653B22"/>
    <w:rsid w:val="006666C3"/>
    <w:rsid w:val="00670EDB"/>
    <w:rsid w:val="00684A6D"/>
    <w:rsid w:val="00696DAD"/>
    <w:rsid w:val="006A2FC0"/>
    <w:rsid w:val="006A5F0D"/>
    <w:rsid w:val="006B13F4"/>
    <w:rsid w:val="006B3BF9"/>
    <w:rsid w:val="006B57F9"/>
    <w:rsid w:val="006C71B9"/>
    <w:rsid w:val="006D1683"/>
    <w:rsid w:val="006E4892"/>
    <w:rsid w:val="006E58D4"/>
    <w:rsid w:val="0071119D"/>
    <w:rsid w:val="00722DEE"/>
    <w:rsid w:val="00730542"/>
    <w:rsid w:val="00730793"/>
    <w:rsid w:val="00731FF0"/>
    <w:rsid w:val="007374DC"/>
    <w:rsid w:val="00744E38"/>
    <w:rsid w:val="00745FDE"/>
    <w:rsid w:val="00747079"/>
    <w:rsid w:val="0075707E"/>
    <w:rsid w:val="007640A1"/>
    <w:rsid w:val="00766371"/>
    <w:rsid w:val="00782B94"/>
    <w:rsid w:val="00786F73"/>
    <w:rsid w:val="00791376"/>
    <w:rsid w:val="007A5D40"/>
    <w:rsid w:val="007B503F"/>
    <w:rsid w:val="007B7BA4"/>
    <w:rsid w:val="007C2CFD"/>
    <w:rsid w:val="007D0B25"/>
    <w:rsid w:val="007D3271"/>
    <w:rsid w:val="007F3B8A"/>
    <w:rsid w:val="007F5A30"/>
    <w:rsid w:val="007F66F2"/>
    <w:rsid w:val="008032A3"/>
    <w:rsid w:val="008032DB"/>
    <w:rsid w:val="0080592C"/>
    <w:rsid w:val="008168F3"/>
    <w:rsid w:val="0084499F"/>
    <w:rsid w:val="00844AEE"/>
    <w:rsid w:val="00884ED5"/>
    <w:rsid w:val="008C05FC"/>
    <w:rsid w:val="008C5A1E"/>
    <w:rsid w:val="008C6E2B"/>
    <w:rsid w:val="008D124F"/>
    <w:rsid w:val="008D5249"/>
    <w:rsid w:val="008E1850"/>
    <w:rsid w:val="00901C78"/>
    <w:rsid w:val="00903ABC"/>
    <w:rsid w:val="00906F43"/>
    <w:rsid w:val="00941C89"/>
    <w:rsid w:val="00943FE7"/>
    <w:rsid w:val="009623DA"/>
    <w:rsid w:val="0098289D"/>
    <w:rsid w:val="0099236C"/>
    <w:rsid w:val="009E7D62"/>
    <w:rsid w:val="009F3882"/>
    <w:rsid w:val="00A1464D"/>
    <w:rsid w:val="00A25E77"/>
    <w:rsid w:val="00A32420"/>
    <w:rsid w:val="00A511C8"/>
    <w:rsid w:val="00A6573F"/>
    <w:rsid w:val="00A9521F"/>
    <w:rsid w:val="00AA1796"/>
    <w:rsid w:val="00AB31FD"/>
    <w:rsid w:val="00AC1D25"/>
    <w:rsid w:val="00AC2F5A"/>
    <w:rsid w:val="00AC7C2B"/>
    <w:rsid w:val="00AD2CF9"/>
    <w:rsid w:val="00AD5175"/>
    <w:rsid w:val="00AF51F7"/>
    <w:rsid w:val="00AF7562"/>
    <w:rsid w:val="00B00096"/>
    <w:rsid w:val="00B06C13"/>
    <w:rsid w:val="00B10545"/>
    <w:rsid w:val="00B259C6"/>
    <w:rsid w:val="00B30A50"/>
    <w:rsid w:val="00B345F7"/>
    <w:rsid w:val="00B5365E"/>
    <w:rsid w:val="00B6381D"/>
    <w:rsid w:val="00B8487B"/>
    <w:rsid w:val="00BA1CE8"/>
    <w:rsid w:val="00BA28E3"/>
    <w:rsid w:val="00BB1E9E"/>
    <w:rsid w:val="00BC49AD"/>
    <w:rsid w:val="00BD5C00"/>
    <w:rsid w:val="00C12818"/>
    <w:rsid w:val="00C1342F"/>
    <w:rsid w:val="00C22BA2"/>
    <w:rsid w:val="00C26BD4"/>
    <w:rsid w:val="00C345A4"/>
    <w:rsid w:val="00C37E29"/>
    <w:rsid w:val="00C53D23"/>
    <w:rsid w:val="00C567C8"/>
    <w:rsid w:val="00C67325"/>
    <w:rsid w:val="00C70485"/>
    <w:rsid w:val="00C73CB3"/>
    <w:rsid w:val="00C764DF"/>
    <w:rsid w:val="00C76810"/>
    <w:rsid w:val="00C80B4E"/>
    <w:rsid w:val="00C82873"/>
    <w:rsid w:val="00CA19B3"/>
    <w:rsid w:val="00CA5C7F"/>
    <w:rsid w:val="00CB6422"/>
    <w:rsid w:val="00CD35F6"/>
    <w:rsid w:val="00CD3A48"/>
    <w:rsid w:val="00D139FF"/>
    <w:rsid w:val="00D20CE3"/>
    <w:rsid w:val="00D24C51"/>
    <w:rsid w:val="00D30E41"/>
    <w:rsid w:val="00D56353"/>
    <w:rsid w:val="00D5678C"/>
    <w:rsid w:val="00D60472"/>
    <w:rsid w:val="00D71529"/>
    <w:rsid w:val="00DE14F6"/>
    <w:rsid w:val="00E02312"/>
    <w:rsid w:val="00E07121"/>
    <w:rsid w:val="00E2266B"/>
    <w:rsid w:val="00E236FC"/>
    <w:rsid w:val="00E37464"/>
    <w:rsid w:val="00E405BE"/>
    <w:rsid w:val="00E4307E"/>
    <w:rsid w:val="00E56626"/>
    <w:rsid w:val="00E626EA"/>
    <w:rsid w:val="00E70AAB"/>
    <w:rsid w:val="00E868C0"/>
    <w:rsid w:val="00E8691F"/>
    <w:rsid w:val="00E971FB"/>
    <w:rsid w:val="00EA0C78"/>
    <w:rsid w:val="00EB1DFB"/>
    <w:rsid w:val="00EB5284"/>
    <w:rsid w:val="00EC14F0"/>
    <w:rsid w:val="00ED1EF1"/>
    <w:rsid w:val="00ED2CAC"/>
    <w:rsid w:val="00F03E2E"/>
    <w:rsid w:val="00F14ACC"/>
    <w:rsid w:val="00F265D5"/>
    <w:rsid w:val="00F36912"/>
    <w:rsid w:val="00F52A50"/>
    <w:rsid w:val="00F57BB8"/>
    <w:rsid w:val="00F731C0"/>
    <w:rsid w:val="00F85BC4"/>
    <w:rsid w:val="00FB0F52"/>
    <w:rsid w:val="00FC2588"/>
    <w:rsid w:val="00FC3B7F"/>
    <w:rsid w:val="00FD4BF4"/>
    <w:rsid w:val="00FD4BFC"/>
    <w:rsid w:val="00FD6660"/>
    <w:rsid w:val="00FF04E6"/>
    <w:rsid w:val="00FF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FE70"/>
  <w15:docId w15:val="{03D4A683-047C-4CB0-A893-AD36FFCC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91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7" w:line="249" w:lineRule="auto"/>
      <w:ind w:left="554" w:hanging="10"/>
      <w:outlineLvl w:val="0"/>
    </w:pPr>
    <w:rPr>
      <w:rFonts w:ascii="Arial" w:eastAsia="Arial" w:hAnsi="Arial" w:cs="Arial"/>
      <w:b/>
      <w:color w:val="03777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777C"/>
      <w:sz w:val="36"/>
    </w:rPr>
  </w:style>
  <w:style w:type="paragraph" w:styleId="Revision">
    <w:name w:val="Revision"/>
    <w:hidden/>
    <w:uiPriority w:val="99"/>
    <w:semiHidden/>
    <w:rsid w:val="005F7F95"/>
    <w:pPr>
      <w:spacing w:after="0" w:line="240" w:lineRule="auto"/>
    </w:pPr>
    <w:rPr>
      <w:rFonts w:ascii="Arial" w:eastAsia="Arial" w:hAnsi="Arial" w:cs="Arial"/>
      <w:color w:val="000000"/>
      <w:sz w:val="24"/>
    </w:rPr>
  </w:style>
  <w:style w:type="character" w:styleId="Hyperlink">
    <w:name w:val="Hyperlink"/>
    <w:basedOn w:val="DefaultParagraphFont"/>
    <w:uiPriority w:val="99"/>
    <w:unhideWhenUsed/>
    <w:rsid w:val="00102478"/>
    <w:rPr>
      <w:color w:val="0563C1" w:themeColor="hyperlink"/>
      <w:u w:val="single"/>
    </w:rPr>
  </w:style>
  <w:style w:type="character" w:styleId="UnresolvedMention">
    <w:name w:val="Unresolved Mention"/>
    <w:basedOn w:val="DefaultParagraphFont"/>
    <w:uiPriority w:val="99"/>
    <w:semiHidden/>
    <w:unhideWhenUsed/>
    <w:rsid w:val="00102478"/>
    <w:rPr>
      <w:color w:val="605E5C"/>
      <w:shd w:val="clear" w:color="auto" w:fill="E1DFDD"/>
    </w:rPr>
  </w:style>
  <w:style w:type="paragraph" w:styleId="ListParagraph">
    <w:name w:val="List Paragraph"/>
    <w:basedOn w:val="Normal"/>
    <w:uiPriority w:val="34"/>
    <w:qFormat/>
    <w:rsid w:val="0033317B"/>
    <w:pPr>
      <w:spacing w:after="0" w:line="240" w:lineRule="auto"/>
      <w:ind w:left="720" w:firstLine="0"/>
      <w:contextualSpacing/>
    </w:pPr>
    <w:rPr>
      <w:rFonts w:asciiTheme="minorHAnsi" w:eastAsiaTheme="minorEastAsia" w:hAnsiTheme="minorHAnsi" w:cstheme="minorBidi"/>
      <w:color w:val="auto"/>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buthnotha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buthnothall.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buthnotha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3731</Words>
  <Characters>21271</Characters>
  <Application>Microsoft Office Word</Application>
  <DocSecurity>0</DocSecurity>
  <Lines>177</Lines>
  <Paragraphs>49</Paragraphs>
  <ScaleCrop>false</ScaleCrop>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Conditions of Hire for Arbuthnot Hall - FINAL.docx</dc:title>
  <dc:subject/>
  <dc:creator>fiona cameron</dc:creator>
  <cp:keywords/>
  <cp:lastModifiedBy>fiona cameron</cp:lastModifiedBy>
  <cp:revision>2</cp:revision>
  <cp:lastPrinted>2024-01-29T09:59:00Z</cp:lastPrinted>
  <dcterms:created xsi:type="dcterms:W3CDTF">2024-02-19T16:09:00Z</dcterms:created>
  <dcterms:modified xsi:type="dcterms:W3CDTF">2024-02-19T16:09:00Z</dcterms:modified>
</cp:coreProperties>
</file>